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4B3D">
      <w:pPr>
        <w:jc w:val="center"/>
        <w:rPr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六安市产品质量监督检验所重点工业产品检验检测设备更新项目</w:t>
      </w:r>
      <w:r>
        <w:rPr>
          <w:rFonts w:hint="eastAsia"/>
          <w:b/>
          <w:sz w:val="36"/>
          <w:szCs w:val="36"/>
        </w:rPr>
        <w:t>采购设备清单</w:t>
      </w:r>
    </w:p>
    <w:p w14:paraId="219F4486"/>
    <w:tbl>
      <w:tblPr>
        <w:tblStyle w:val="6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38"/>
        <w:gridCol w:w="794"/>
        <w:gridCol w:w="6799"/>
      </w:tblGrid>
      <w:tr w14:paraId="1187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5" w:type="dxa"/>
            <w:vAlign w:val="center"/>
          </w:tcPr>
          <w:p w14:paraId="7FBAC65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438" w:type="dxa"/>
            <w:vAlign w:val="center"/>
          </w:tcPr>
          <w:p w14:paraId="2C938A7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794" w:type="dxa"/>
            <w:vAlign w:val="center"/>
          </w:tcPr>
          <w:p w14:paraId="3FDDC0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6799" w:type="dxa"/>
            <w:vAlign w:val="center"/>
          </w:tcPr>
          <w:p w14:paraId="0DFC11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主要功能需求</w:t>
            </w:r>
          </w:p>
        </w:tc>
      </w:tr>
      <w:tr w14:paraId="141C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  <w:jc w:val="center"/>
        </w:trPr>
        <w:tc>
          <w:tcPr>
            <w:tcW w:w="885" w:type="dxa"/>
            <w:vAlign w:val="center"/>
          </w:tcPr>
          <w:p w14:paraId="7B60C327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1AF7B5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电感耦合等离子体质谱仪</w:t>
            </w:r>
          </w:p>
        </w:tc>
        <w:tc>
          <w:tcPr>
            <w:tcW w:w="794" w:type="dxa"/>
            <w:vAlign w:val="center"/>
          </w:tcPr>
          <w:p w14:paraId="1356809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9" w:type="dxa"/>
            <w:vAlign w:val="center"/>
          </w:tcPr>
          <w:p w14:paraId="0B4E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1、配≥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位自动进样器，配置全自动气体在线稀释装置；</w:t>
            </w:r>
          </w:p>
          <w:p w14:paraId="4BC8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2、四级杆质量分辨器：质量范围：2-290amu，</w:t>
            </w:r>
            <w:r>
              <w:rPr>
                <w:bCs/>
                <w:sz w:val="24"/>
                <w:szCs w:val="24"/>
              </w:rPr>
              <w:t xml:space="preserve">驱动频率 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2.5MHz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；</w:t>
            </w:r>
          </w:p>
          <w:p w14:paraId="25AA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3、仪器检出限：</w:t>
            </w:r>
          </w:p>
          <w:p w14:paraId="4BBA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3.1、轻质量元素:＜0.5ppt</w:t>
            </w:r>
          </w:p>
          <w:p w14:paraId="2061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3.2、中质量数元素:＜0.1ppt</w:t>
            </w:r>
          </w:p>
          <w:p w14:paraId="63998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3.3、高质量数元素:＜0.1ppt</w:t>
            </w:r>
          </w:p>
          <w:p w14:paraId="58F2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3.4、短期稳定性（RSD）：≤2%（20分钟，1ppb混合溶液）</w:t>
            </w:r>
          </w:p>
          <w:p w14:paraId="6607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3.5、长期稳定性（RSD）：≤3%（2小时，1ppb混合溶液）</w:t>
            </w:r>
          </w:p>
          <w:p w14:paraId="0F2D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4、雾化器：耐高盐、高雾化效率石英同心雾化器</w:t>
            </w:r>
          </w:p>
          <w:p w14:paraId="4E55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5、离子源：高频率全固态射频发生器，功率范围500W～1600W</w:t>
            </w:r>
          </w:p>
          <w:p w14:paraId="69B1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6、碰撞反应池模式：标准模式、碰撞模式、反应模式</w:t>
            </w:r>
            <w:bookmarkStart w:id="0" w:name="_GoBack"/>
            <w:bookmarkEnd w:id="0"/>
          </w:p>
        </w:tc>
      </w:tr>
      <w:tr w14:paraId="7098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  <w:jc w:val="center"/>
        </w:trPr>
        <w:tc>
          <w:tcPr>
            <w:tcW w:w="885" w:type="dxa"/>
            <w:vAlign w:val="center"/>
          </w:tcPr>
          <w:p w14:paraId="580CAB48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A3B6F6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VOC 环境采样舱</w:t>
            </w:r>
          </w:p>
        </w:tc>
        <w:tc>
          <w:tcPr>
            <w:tcW w:w="794" w:type="dxa"/>
            <w:vAlign w:val="center"/>
          </w:tcPr>
          <w:p w14:paraId="26857F4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9" w:type="dxa"/>
            <w:vAlign w:val="center"/>
          </w:tcPr>
          <w:p w14:paraId="700A4CF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1、工作室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容积：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1 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± 0.02 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  <w:p w14:paraId="56C6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换气率：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（1±0.05）h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，可调范围为0.2～2.0 次/小时，配电子流量计，精度不低于1.5级</w:t>
            </w:r>
          </w:p>
          <w:p w14:paraId="3F86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3、允许偏差</w:t>
            </w:r>
          </w:p>
          <w:p w14:paraId="6079D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3.1、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温度：±1℃</w:t>
            </w:r>
          </w:p>
          <w:p w14:paraId="323B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3.2、相对湿度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：±3%RH</w:t>
            </w:r>
          </w:p>
          <w:p w14:paraId="3A3FCC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4、调节范围</w:t>
            </w:r>
          </w:p>
          <w:p w14:paraId="3CFA7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4.1、温度：10～30℃</w:t>
            </w:r>
          </w:p>
          <w:p w14:paraId="0C71F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4.2、相对湿度：30～80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%RH</w:t>
            </w:r>
          </w:p>
          <w:p w14:paraId="29835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5、波动度</w:t>
            </w:r>
          </w:p>
          <w:p w14:paraId="3C4462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5.1、温度：≤±0.5℃</w:t>
            </w:r>
          </w:p>
          <w:p w14:paraId="7A1E7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5.2、相对湿度：≤±2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%RH</w:t>
            </w:r>
          </w:p>
          <w:p w14:paraId="79331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6、显示精度</w:t>
            </w:r>
          </w:p>
          <w:p w14:paraId="33F143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6.1、温度：0.1℃</w:t>
            </w:r>
          </w:p>
          <w:p w14:paraId="7226FF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6.2、相对湿度：0.1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%RH</w:t>
            </w:r>
          </w:p>
          <w:p w14:paraId="63ABFD4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7、背景浓度</w:t>
            </w:r>
          </w:p>
          <w:p w14:paraId="277F7F0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7.1、甲醛本底 ≤ 0.006 mg/m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A7EA39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7.2、TVOC本底 ≤ 0.05mg/m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  <w:p w14:paraId="710D1B7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7.3、单一目标物本底 ≤ 0.005mg/m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D4759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8、中心风速调节范围：0.1～0.3m/s</w:t>
            </w:r>
          </w:p>
        </w:tc>
      </w:tr>
      <w:tr w14:paraId="3B2E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885" w:type="dxa"/>
            <w:vAlign w:val="center"/>
          </w:tcPr>
          <w:p w14:paraId="0E36C64B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188ECF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紫外-可见光谱仪</w:t>
            </w:r>
          </w:p>
        </w:tc>
        <w:tc>
          <w:tcPr>
            <w:tcW w:w="794" w:type="dxa"/>
            <w:vAlign w:val="center"/>
          </w:tcPr>
          <w:p w14:paraId="4BF9835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9" w:type="dxa"/>
            <w:vAlign w:val="center"/>
          </w:tcPr>
          <w:p w14:paraId="7100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1、光学系统：实时双光束，双池双检测，内置氧化钬滤光片自动校正波长</w:t>
            </w:r>
          </w:p>
          <w:p w14:paraId="2354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2、波长范围：190-1100nm，波长准确度：±0.3nm，波长重复性精度：10次测量值的标准偏差＜0.1nm</w:t>
            </w:r>
          </w:p>
          <w:p w14:paraId="049A7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3、波长显示：0.1 nm；</w:t>
            </w:r>
          </w:p>
          <w:p w14:paraId="192F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4、杂 散 光：≤0.001%T；</w:t>
            </w:r>
          </w:p>
          <w:p w14:paraId="6368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5、扫描速度：最快12000nm/分钟；</w:t>
            </w:r>
          </w:p>
          <w:p w14:paraId="4D2F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6、检测器：两个冷光电二极管检测器，检测器可控温，即CDD技术，保证检测长期稳定性和高灵敏度</w:t>
            </w:r>
          </w:p>
        </w:tc>
      </w:tr>
      <w:tr w14:paraId="0C4E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  <w:jc w:val="center"/>
        </w:trPr>
        <w:tc>
          <w:tcPr>
            <w:tcW w:w="885" w:type="dxa"/>
            <w:vAlign w:val="center"/>
          </w:tcPr>
          <w:p w14:paraId="4B40AE20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4A6321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盐雾试验箱</w:t>
            </w:r>
          </w:p>
        </w:tc>
        <w:tc>
          <w:tcPr>
            <w:tcW w:w="794" w:type="dxa"/>
            <w:vAlign w:val="center"/>
          </w:tcPr>
          <w:p w14:paraId="7017594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9" w:type="dxa"/>
            <w:vAlign w:val="center"/>
          </w:tcPr>
          <w:p w14:paraId="416B5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进行中性盐雾试验（NSS）、醋酸盐雾试验（ASS）、铜加速醋酸盐雾试验（CASS），也可进行循环腐蚀试验。</w:t>
            </w:r>
          </w:p>
          <w:p w14:paraId="66AA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1、产品容积：≥400L；</w:t>
            </w:r>
          </w:p>
          <w:p w14:paraId="54A6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2、仪表解析精度：</w:t>
            </w:r>
          </w:p>
          <w:p w14:paraId="7FC2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2.1、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温度：0.1℃</w:t>
            </w:r>
          </w:p>
          <w:p w14:paraId="203A4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2.2、相对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湿度：0.1%RH</w:t>
            </w:r>
          </w:p>
          <w:p w14:paraId="5DE90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3、波动度：</w:t>
            </w:r>
          </w:p>
          <w:p w14:paraId="168B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3.1、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温度：≤±0.5℃</w:t>
            </w:r>
          </w:p>
          <w:p w14:paraId="076C8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3.2、相对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湿度：≤±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%RH</w:t>
            </w:r>
          </w:p>
          <w:p w14:paraId="6A2C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4、温度均匀度：≤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℃</w:t>
            </w:r>
          </w:p>
          <w:p w14:paraId="04B1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5、温度偏差：≤±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℃</w:t>
            </w:r>
          </w:p>
          <w:p w14:paraId="65ADAB0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相对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湿度偏差: </w:t>
            </w:r>
          </w:p>
          <w:p w14:paraId="5A17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6.1、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75%RH时，≤+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%RH，≤-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%RH</w:t>
            </w:r>
          </w:p>
          <w:p w14:paraId="5F896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6.2、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75%RH时，≤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±5.0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%RH </w:t>
            </w:r>
          </w:p>
          <w:p w14:paraId="030B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7、试验温湿度控制范围：</w:t>
            </w:r>
          </w:p>
          <w:p w14:paraId="02E3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7.1、温度：20℃～65℃</w:t>
            </w:r>
          </w:p>
          <w:p w14:paraId="62A0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7.2、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相对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湿度：20%～98%RH</w:t>
            </w:r>
          </w:p>
          <w:p w14:paraId="364D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8、工作室盐雾沉降率：1.0～2.0mL/（h.80cm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5F64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885" w:type="dxa"/>
            <w:vAlign w:val="center"/>
          </w:tcPr>
          <w:p w14:paraId="31E541A6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49C6B9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超高效液相色谱仪</w:t>
            </w:r>
          </w:p>
        </w:tc>
        <w:tc>
          <w:tcPr>
            <w:tcW w:w="794" w:type="dxa"/>
            <w:vAlign w:val="center"/>
          </w:tcPr>
          <w:p w14:paraId="731A51C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9" w:type="dxa"/>
            <w:vAlign w:val="center"/>
          </w:tcPr>
          <w:p w14:paraId="316804B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配3个检测器</w:t>
            </w:r>
          </w:p>
          <w:p w14:paraId="2E75F500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ELSD（在25-120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的蒸发温度范围内实现半挥发性和非挥发性物质的高灵敏度检测）</w:t>
            </w:r>
          </w:p>
          <w:p w14:paraId="58E35502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FLD（激发单色器：可设置200nm-1200nm）</w:t>
            </w:r>
          </w:p>
          <w:p w14:paraId="3A6942C3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DAD（波长范围：190nm-800nm）</w:t>
            </w:r>
          </w:p>
          <w:p w14:paraId="0BC7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2、配≥100位全自动进样器，可控温，进样范围：0.1uL-100uL，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自动进样器交叉污染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＜40ppm</w:t>
            </w:r>
          </w:p>
          <w:p w14:paraId="1DD6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3、四元混合梯度泵，流量范围≤5mL/min，压力范围≤100MPa</w:t>
            </w:r>
          </w:p>
          <w:p w14:paraId="34E21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4、可控柱温箱，可容纳4根色谱柱，配置双柱选择阀</w:t>
            </w:r>
          </w:p>
        </w:tc>
      </w:tr>
    </w:tbl>
    <w:p w14:paraId="565230D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EDDFD"/>
    <w:multiLevelType w:val="singleLevel"/>
    <w:tmpl w:val="8FFEDD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B67421"/>
    <w:multiLevelType w:val="multilevel"/>
    <w:tmpl w:val="6BB67421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D30AEF"/>
    <w:rsid w:val="00033784"/>
    <w:rsid w:val="000D7CCD"/>
    <w:rsid w:val="00195775"/>
    <w:rsid w:val="001A21FE"/>
    <w:rsid w:val="002174A2"/>
    <w:rsid w:val="00222EB4"/>
    <w:rsid w:val="002916FA"/>
    <w:rsid w:val="00345B5D"/>
    <w:rsid w:val="00382DF0"/>
    <w:rsid w:val="003D1BAF"/>
    <w:rsid w:val="00415619"/>
    <w:rsid w:val="0044301F"/>
    <w:rsid w:val="004A54BA"/>
    <w:rsid w:val="004D5F09"/>
    <w:rsid w:val="004E12FB"/>
    <w:rsid w:val="006F3652"/>
    <w:rsid w:val="00730433"/>
    <w:rsid w:val="00741572"/>
    <w:rsid w:val="00756689"/>
    <w:rsid w:val="007D36CE"/>
    <w:rsid w:val="0081367A"/>
    <w:rsid w:val="00816151"/>
    <w:rsid w:val="00832142"/>
    <w:rsid w:val="00854BCB"/>
    <w:rsid w:val="00876BF0"/>
    <w:rsid w:val="008F1F2A"/>
    <w:rsid w:val="008F332F"/>
    <w:rsid w:val="00937B7C"/>
    <w:rsid w:val="00A04BB8"/>
    <w:rsid w:val="00AA6D66"/>
    <w:rsid w:val="00B013DF"/>
    <w:rsid w:val="00B33FDA"/>
    <w:rsid w:val="00BA020A"/>
    <w:rsid w:val="00C26494"/>
    <w:rsid w:val="00C363D9"/>
    <w:rsid w:val="00CD7A85"/>
    <w:rsid w:val="00CE6EA7"/>
    <w:rsid w:val="00D30AEF"/>
    <w:rsid w:val="00D41433"/>
    <w:rsid w:val="00D579EF"/>
    <w:rsid w:val="00D80746"/>
    <w:rsid w:val="00E03183"/>
    <w:rsid w:val="00E3007D"/>
    <w:rsid w:val="00E56977"/>
    <w:rsid w:val="00F661D7"/>
    <w:rsid w:val="00F6716E"/>
    <w:rsid w:val="03783D41"/>
    <w:rsid w:val="046A2A12"/>
    <w:rsid w:val="0CEC43C5"/>
    <w:rsid w:val="14A02A9E"/>
    <w:rsid w:val="1BE37056"/>
    <w:rsid w:val="242E1194"/>
    <w:rsid w:val="26F03861"/>
    <w:rsid w:val="299471DD"/>
    <w:rsid w:val="2B985FCE"/>
    <w:rsid w:val="2CCB29E4"/>
    <w:rsid w:val="2DF31F7F"/>
    <w:rsid w:val="2F913897"/>
    <w:rsid w:val="3AD558D6"/>
    <w:rsid w:val="3E737914"/>
    <w:rsid w:val="3EE160E1"/>
    <w:rsid w:val="428F21F1"/>
    <w:rsid w:val="4B6422B6"/>
    <w:rsid w:val="5BA419CA"/>
    <w:rsid w:val="5FEA2932"/>
    <w:rsid w:val="62912A57"/>
    <w:rsid w:val="64FE6A0D"/>
    <w:rsid w:val="69395EB6"/>
    <w:rsid w:val="699B0FA7"/>
    <w:rsid w:val="6AD40B29"/>
    <w:rsid w:val="73B250BD"/>
    <w:rsid w:val="79727426"/>
    <w:rsid w:val="7BE67FFA"/>
    <w:rsid w:val="7BF44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font1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998</Words>
  <Characters>1339</Characters>
  <Lines>13</Lines>
  <Paragraphs>3</Paragraphs>
  <TotalTime>2</TotalTime>
  <ScaleCrop>false</ScaleCrop>
  <LinksUpToDate>false</LinksUpToDate>
  <CharactersWithSpaces>1360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2021-10-27T01:44:00Z</dcterms:created>
  <dc:creator>初审-袁童</dc:creator>
  <cp:lastModifiedBy>傻妞</cp:lastModifiedBy>
  <dcterms:modified xsi:type="dcterms:W3CDTF">2026-06-05T07:07:53Z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AD51FC7036CE4639BF14D004BFDCB43F_13</vt:lpwstr>
  </property>
  <property fmtid="{D5CDD505-2E9C-101B-9397-08002B2CF9AE}" pid="4" name="KSOTemplateDocerSaveRecord">
    <vt:lpwstr>eyJoZGlkIjoiMjQxMGRiYmJiNmM4ZmI3MDViN2Q3Y2EwZTRlYTAzOTkiLCJ1c2VySWQiOiI0MjkzMzI2NTYifQ==</vt:lpwstr>
  </property>
</Properties>
</file>