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知识产权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“百千万”公益活动</w:t>
      </w:r>
    </w:p>
    <w:p>
      <w:pPr>
        <w:ind w:left="0" w:leftChars="0" w:firstLine="0" w:firstLineChars="0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报名指南（知识产权服务机构）</w:t>
      </w:r>
    </w:p>
    <w:p>
      <w:pPr>
        <w:pStyle w:val="2"/>
        <w:numPr>
          <w:ilvl w:val="0"/>
          <w:numId w:val="2"/>
        </w:numPr>
        <w:bidi w:val="0"/>
        <w:ind w:left="432" w:leftChars="0" w:right="-122" w:rightChars="-51" w:hanging="43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</w:pPr>
      <w:r>
        <w:rPr>
          <w:rFonts w:hint="eastAsia" w:cs="Times New Roman"/>
          <w:color w:val="auto"/>
          <w:kern w:val="2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t>在浏览器输入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instrText xml:space="preserve"> HYPERLINK "https://www.ahzwfw.gov.cn/" </w:instrTex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t>https://www.ahzwfw.gov.cn/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fldChar w:fldCharType="end"/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t xml:space="preserve"> 进入皖事通办官网。</w:t>
      </w:r>
    </w:p>
    <w:p>
      <w:pPr>
        <w:numPr>
          <w:ilvl w:val="0"/>
          <w:numId w:val="0"/>
        </w:numPr>
        <w:ind w:leftChars="0" w:right="-122" w:rightChars="-51"/>
        <w:jc w:val="both"/>
      </w:pPr>
      <w:r>
        <w:drawing>
          <wp:inline distT="0" distB="0" distL="114300" distR="114300">
            <wp:extent cx="5260975" cy="231394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102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suppressAutoHyphens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t>已注册用户可直接输入法人账号及密码登录系统；未注册用户请点击 “注册” 入口，选择法人注册类型，按页面提示完成实名认证后登录。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0340" cy="2955290"/>
            <wp:effectExtent l="0" t="0" r="12700" b="1270"/>
            <wp:docPr id="10" name="图片 10" descr="法人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法人注册"/>
                    <pic:cNvPicPr>
                      <a:picLocks noChangeAspect="1"/>
                    </pic:cNvPicPr>
                  </pic:nvPicPr>
                  <pic:blipFill>
                    <a:blip r:embed="rId8"/>
                    <a:srcRect b="807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AutoHyphens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/>
        </w:rPr>
        <w:t>3.本活动仅限企业用户报名，请使用法人账号登录参与。</w:t>
      </w:r>
    </w:p>
    <w:p>
      <w:pPr>
        <w:numPr>
          <w:ilvl w:val="0"/>
          <w:numId w:val="0"/>
        </w:numPr>
        <w:ind w:right="-122" w:rightChars="-51"/>
        <w:jc w:val="left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2405" cy="2583180"/>
            <wp:effectExtent l="0" t="0" r="635" b="7620"/>
            <wp:docPr id="11" name="图片 1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4.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点击皖事通首页“特色服务专栏”，在服务专栏下可</w:t>
      </w: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查看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“安徽省知识产权保护一件事”的平台入口。</w:t>
      </w:r>
    </w:p>
    <w:p>
      <w:pPr>
        <w:numPr>
          <w:ilvl w:val="0"/>
          <w:numId w:val="0"/>
        </w:numPr>
        <w:ind w:leftChars="0" w:right="-122" w:rightChars="-51"/>
        <w:jc w:val="both"/>
      </w:pPr>
      <w:r>
        <w:drawing>
          <wp:inline distT="0" distB="0" distL="114300" distR="114300">
            <wp:extent cx="5266690" cy="2466975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-122" w:rightChars="-51"/>
        <w:jc w:val="both"/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进入平台后可</w:t>
      </w: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查看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平台首页，</w:t>
      </w: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点击“一平台运用”进入专题页，可查看知识产权服务业“百千万”公益咨询活动的入口。</w:t>
      </w:r>
    </w:p>
    <w:p>
      <w:pPr>
        <w:numPr>
          <w:ilvl w:val="0"/>
          <w:numId w:val="0"/>
        </w:numPr>
        <w:ind w:right="-122" w:rightChars="-51"/>
        <w:jc w:val="both"/>
      </w:pPr>
    </w:p>
    <w:p>
      <w:pPr>
        <w:numPr>
          <w:ilvl w:val="0"/>
          <w:numId w:val="0"/>
        </w:numPr>
        <w:ind w:right="-122" w:rightChars="-51"/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54625" cy="295783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right="-122" w:rightChars="-51" w:hanging="420" w:firstLine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一平台运用专题页可查看到“知识产权服务业百千万公益服务活动”入口。</w:t>
      </w:r>
    </w:p>
    <w:p>
      <w:pPr>
        <w:numPr>
          <w:ilvl w:val="0"/>
          <w:numId w:val="0"/>
        </w:numPr>
        <w:ind w:right="-122" w:rightChars="-51"/>
        <w:jc w:val="both"/>
      </w:pPr>
      <w:r>
        <w:drawing>
          <wp:inline distT="0" distB="0" distL="114300" distR="114300">
            <wp:extent cx="5260340" cy="2940050"/>
            <wp:effectExtent l="0" t="0" r="12700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400" w:right="0" w:rightChars="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6.点击可进入活动专题页，知识产权服务机构可点击专题页的“立即报名”进行活动报名。填写申请表的基础信息上传相关附件，点击“提交”按钮可完成报名，等待管理人员进行审核。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7165" cy="3021965"/>
            <wp:effectExtent l="0" t="0" r="63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left="0" w:leftChars="0" w:right="0" w:rightChars="0" w:firstLine="640" w:firstLineChars="200"/>
        <w:textAlignment w:val="auto"/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32"/>
          <w:szCs w:val="32"/>
          <w:lang w:val="en-US" w:eastAsia="zh-CN" w:bidi="ar-SA"/>
        </w:rPr>
        <w:t>7.报名完成之后，知识产权服务机构可在个人中心－知识产权服务－知识产权服务活动－知识产权服务机构报名列表查看报名信息及审核状态。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</w:pPr>
      <w:r>
        <w:drawing>
          <wp:inline distT="0" distB="0" distL="114300" distR="114300">
            <wp:extent cx="5262880" cy="2440305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b="184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</w:pP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</w:pP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900" w:leftChars="0" w:right="0" w:rightChars="0" w:hanging="420" w:firstLineChars="0"/>
        <w:textAlignment w:val="auto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个人中心查看报名信息及审核状态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0" w:right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27020"/>
            <wp:effectExtent l="0" t="0" r="635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right="-122" w:firstLine="480"/>
      </w:pPr>
      <w:r>
        <w:separator/>
      </w:r>
    </w:p>
  </w:endnote>
  <w:endnote w:type="continuationSeparator" w:id="1">
    <w:p>
      <w:pPr>
        <w:ind w:right="-122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6jDgrMgIAAGEEAAAOAAAAZHJz&#10;L2Uyb0RvYy54bWytVM2O0zAQviPxDpbvNGlZVlX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LqMOCs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right="-122" w:firstLine="480"/>
      </w:pPr>
      <w:r>
        <w:separator/>
      </w:r>
    </w:p>
  </w:footnote>
  <w:footnote w:type="continuationSeparator" w:id="1">
    <w:p>
      <w:pPr>
        <w:ind w:right="-122"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8F57C2"/>
    <w:multiLevelType w:val="singleLevel"/>
    <w:tmpl w:val="0B8F57C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4BA10E"/>
    <w:multiLevelType w:val="multilevel"/>
    <w:tmpl w:val="424BA10E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5A43C0CE"/>
    <w:multiLevelType w:val="singleLevel"/>
    <w:tmpl w:val="5A43C0C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72A8E425"/>
    <w:multiLevelType w:val="singleLevel"/>
    <w:tmpl w:val="72A8E425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</w:abstractNum>
  <w:abstractNum w:abstractNumId="4">
    <w:nsid w:val="75BDD02B"/>
    <w:multiLevelType w:val="singleLevel"/>
    <w:tmpl w:val="75BDD02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00BD6"/>
    <w:rsid w:val="00C06533"/>
    <w:rsid w:val="00C85F20"/>
    <w:rsid w:val="00EF16FF"/>
    <w:rsid w:val="016D4D19"/>
    <w:rsid w:val="017460A8"/>
    <w:rsid w:val="021A6772"/>
    <w:rsid w:val="0224187C"/>
    <w:rsid w:val="02775E4F"/>
    <w:rsid w:val="02CD625F"/>
    <w:rsid w:val="030B47EA"/>
    <w:rsid w:val="03174274"/>
    <w:rsid w:val="037639FC"/>
    <w:rsid w:val="03992B05"/>
    <w:rsid w:val="03B95FF4"/>
    <w:rsid w:val="0465519A"/>
    <w:rsid w:val="04837BF7"/>
    <w:rsid w:val="049A4077"/>
    <w:rsid w:val="04B243DB"/>
    <w:rsid w:val="0591547A"/>
    <w:rsid w:val="05B8492F"/>
    <w:rsid w:val="064424ED"/>
    <w:rsid w:val="064E5119"/>
    <w:rsid w:val="064F5CC5"/>
    <w:rsid w:val="069A141A"/>
    <w:rsid w:val="07106873"/>
    <w:rsid w:val="0733430F"/>
    <w:rsid w:val="07B02D9F"/>
    <w:rsid w:val="07B30A90"/>
    <w:rsid w:val="0809315A"/>
    <w:rsid w:val="080A1514"/>
    <w:rsid w:val="084F6F27"/>
    <w:rsid w:val="087703BF"/>
    <w:rsid w:val="08896D5B"/>
    <w:rsid w:val="09055C36"/>
    <w:rsid w:val="09276A74"/>
    <w:rsid w:val="09524E31"/>
    <w:rsid w:val="097E7AC3"/>
    <w:rsid w:val="09842C00"/>
    <w:rsid w:val="09CF6571"/>
    <w:rsid w:val="0A700649"/>
    <w:rsid w:val="0AA95014"/>
    <w:rsid w:val="0AAB0D8C"/>
    <w:rsid w:val="0AD63C41"/>
    <w:rsid w:val="0AEC4F01"/>
    <w:rsid w:val="0B052047"/>
    <w:rsid w:val="0B5B2B02"/>
    <w:rsid w:val="0B6158EF"/>
    <w:rsid w:val="0B837613"/>
    <w:rsid w:val="0B8B64C8"/>
    <w:rsid w:val="0BD55995"/>
    <w:rsid w:val="0BE53885"/>
    <w:rsid w:val="0BEC55BB"/>
    <w:rsid w:val="0C083FBC"/>
    <w:rsid w:val="0C992695"/>
    <w:rsid w:val="0D10137A"/>
    <w:rsid w:val="0D1A0547"/>
    <w:rsid w:val="0D3E3C8A"/>
    <w:rsid w:val="0D9A6E96"/>
    <w:rsid w:val="0DCE35CB"/>
    <w:rsid w:val="0E060087"/>
    <w:rsid w:val="0E1D02FF"/>
    <w:rsid w:val="0E35096D"/>
    <w:rsid w:val="0E3C7F4D"/>
    <w:rsid w:val="0E3F1DD5"/>
    <w:rsid w:val="0EDE70FD"/>
    <w:rsid w:val="0F2B4B13"/>
    <w:rsid w:val="0F557C4E"/>
    <w:rsid w:val="0FB5715C"/>
    <w:rsid w:val="103276C7"/>
    <w:rsid w:val="10D358E2"/>
    <w:rsid w:val="115B06EA"/>
    <w:rsid w:val="117D2D56"/>
    <w:rsid w:val="119D51A7"/>
    <w:rsid w:val="11FF2D51"/>
    <w:rsid w:val="12DC3AAD"/>
    <w:rsid w:val="134F0723"/>
    <w:rsid w:val="138008DC"/>
    <w:rsid w:val="1393060F"/>
    <w:rsid w:val="13C743F8"/>
    <w:rsid w:val="1448374F"/>
    <w:rsid w:val="145B571E"/>
    <w:rsid w:val="149B4BD7"/>
    <w:rsid w:val="14BE1C8B"/>
    <w:rsid w:val="14CD18FF"/>
    <w:rsid w:val="15634011"/>
    <w:rsid w:val="15D232F3"/>
    <w:rsid w:val="16105F47"/>
    <w:rsid w:val="16275545"/>
    <w:rsid w:val="164819A1"/>
    <w:rsid w:val="16E12CF7"/>
    <w:rsid w:val="17372953"/>
    <w:rsid w:val="17E70F2A"/>
    <w:rsid w:val="1A2E4BEE"/>
    <w:rsid w:val="1AC47300"/>
    <w:rsid w:val="1ADF30DB"/>
    <w:rsid w:val="1BB320DF"/>
    <w:rsid w:val="1BC81072"/>
    <w:rsid w:val="1C4032FE"/>
    <w:rsid w:val="1D596426"/>
    <w:rsid w:val="1D75574C"/>
    <w:rsid w:val="1D8F1E47"/>
    <w:rsid w:val="1E234C86"/>
    <w:rsid w:val="1E3E5A13"/>
    <w:rsid w:val="1E8E65A3"/>
    <w:rsid w:val="1EA731C1"/>
    <w:rsid w:val="1EB342A2"/>
    <w:rsid w:val="1EDE58F5"/>
    <w:rsid w:val="1F38650F"/>
    <w:rsid w:val="1F6B41EE"/>
    <w:rsid w:val="1F75506D"/>
    <w:rsid w:val="1FD60202"/>
    <w:rsid w:val="20032679"/>
    <w:rsid w:val="204C04C4"/>
    <w:rsid w:val="211F7986"/>
    <w:rsid w:val="21AB4B03"/>
    <w:rsid w:val="225904D0"/>
    <w:rsid w:val="22CA3922"/>
    <w:rsid w:val="23146894"/>
    <w:rsid w:val="2331574F"/>
    <w:rsid w:val="234E3857"/>
    <w:rsid w:val="236F1CE6"/>
    <w:rsid w:val="23ED18C4"/>
    <w:rsid w:val="23FC5D5D"/>
    <w:rsid w:val="243C25FD"/>
    <w:rsid w:val="24975A86"/>
    <w:rsid w:val="252A06A8"/>
    <w:rsid w:val="25F34F3E"/>
    <w:rsid w:val="268B33C8"/>
    <w:rsid w:val="273E117A"/>
    <w:rsid w:val="276F6846"/>
    <w:rsid w:val="28256A4A"/>
    <w:rsid w:val="28AD3ACA"/>
    <w:rsid w:val="28D948BF"/>
    <w:rsid w:val="28ED3EC6"/>
    <w:rsid w:val="29820015"/>
    <w:rsid w:val="2A293624"/>
    <w:rsid w:val="2A591635"/>
    <w:rsid w:val="2AD90104"/>
    <w:rsid w:val="2AEA4B61"/>
    <w:rsid w:val="2B1716CE"/>
    <w:rsid w:val="2B884367"/>
    <w:rsid w:val="2B8925CC"/>
    <w:rsid w:val="2C5D3253"/>
    <w:rsid w:val="2C747417"/>
    <w:rsid w:val="2C7A3296"/>
    <w:rsid w:val="2C9E14C2"/>
    <w:rsid w:val="2CBE100D"/>
    <w:rsid w:val="2D60110A"/>
    <w:rsid w:val="2D801D68"/>
    <w:rsid w:val="2D8674AF"/>
    <w:rsid w:val="2DC31699"/>
    <w:rsid w:val="2E0A551A"/>
    <w:rsid w:val="2E0C3364"/>
    <w:rsid w:val="2E9A4AF0"/>
    <w:rsid w:val="2F6A3A6B"/>
    <w:rsid w:val="2F9024D5"/>
    <w:rsid w:val="2FFB1EDC"/>
    <w:rsid w:val="30FF0C3A"/>
    <w:rsid w:val="32071F81"/>
    <w:rsid w:val="321F3964"/>
    <w:rsid w:val="329655CE"/>
    <w:rsid w:val="32D31A9B"/>
    <w:rsid w:val="33243E6E"/>
    <w:rsid w:val="339935C8"/>
    <w:rsid w:val="34254E5C"/>
    <w:rsid w:val="34EC7728"/>
    <w:rsid w:val="35522C8A"/>
    <w:rsid w:val="35FC399A"/>
    <w:rsid w:val="360D7753"/>
    <w:rsid w:val="36213401"/>
    <w:rsid w:val="366F0610"/>
    <w:rsid w:val="36FF3959"/>
    <w:rsid w:val="37031C33"/>
    <w:rsid w:val="37476E97"/>
    <w:rsid w:val="375F68D7"/>
    <w:rsid w:val="377532F8"/>
    <w:rsid w:val="37D61C4E"/>
    <w:rsid w:val="37F7266B"/>
    <w:rsid w:val="381551E7"/>
    <w:rsid w:val="38433507"/>
    <w:rsid w:val="390201D4"/>
    <w:rsid w:val="39396CB4"/>
    <w:rsid w:val="3994234B"/>
    <w:rsid w:val="3A0A5499"/>
    <w:rsid w:val="3A5F7E54"/>
    <w:rsid w:val="3A6366DE"/>
    <w:rsid w:val="3AA87344"/>
    <w:rsid w:val="3AE2595D"/>
    <w:rsid w:val="3B3836C7"/>
    <w:rsid w:val="3B5A363D"/>
    <w:rsid w:val="3B9F65A9"/>
    <w:rsid w:val="3BB23479"/>
    <w:rsid w:val="3BBD3BCC"/>
    <w:rsid w:val="3C3B2178"/>
    <w:rsid w:val="3CA710BA"/>
    <w:rsid w:val="3CC14827"/>
    <w:rsid w:val="3D842BF3"/>
    <w:rsid w:val="3D8A5D30"/>
    <w:rsid w:val="3DE25B6C"/>
    <w:rsid w:val="3E027FBC"/>
    <w:rsid w:val="3E6842C3"/>
    <w:rsid w:val="3F316DAB"/>
    <w:rsid w:val="3F7A2500"/>
    <w:rsid w:val="3F7F6396"/>
    <w:rsid w:val="3FD3162A"/>
    <w:rsid w:val="40295CD4"/>
    <w:rsid w:val="403F1053"/>
    <w:rsid w:val="40C96B6F"/>
    <w:rsid w:val="40CB28E7"/>
    <w:rsid w:val="40DD43D1"/>
    <w:rsid w:val="41FF6CEC"/>
    <w:rsid w:val="42402E61"/>
    <w:rsid w:val="42734FE4"/>
    <w:rsid w:val="429F5DD9"/>
    <w:rsid w:val="431467C7"/>
    <w:rsid w:val="43282273"/>
    <w:rsid w:val="434F4227"/>
    <w:rsid w:val="43572C1C"/>
    <w:rsid w:val="43884ABF"/>
    <w:rsid w:val="439711A6"/>
    <w:rsid w:val="43CC7F2D"/>
    <w:rsid w:val="447119F7"/>
    <w:rsid w:val="44BE2E8F"/>
    <w:rsid w:val="453749EF"/>
    <w:rsid w:val="45701CAF"/>
    <w:rsid w:val="45DE30BD"/>
    <w:rsid w:val="464F7B16"/>
    <w:rsid w:val="46542DDA"/>
    <w:rsid w:val="466967AA"/>
    <w:rsid w:val="475660B9"/>
    <w:rsid w:val="47F46BC7"/>
    <w:rsid w:val="48965ED0"/>
    <w:rsid w:val="49C8030C"/>
    <w:rsid w:val="4A1B668D"/>
    <w:rsid w:val="4A227A1C"/>
    <w:rsid w:val="4A541B9F"/>
    <w:rsid w:val="4ACF1226"/>
    <w:rsid w:val="4AD827D0"/>
    <w:rsid w:val="4B1332AD"/>
    <w:rsid w:val="4B2921FB"/>
    <w:rsid w:val="4B5D6832"/>
    <w:rsid w:val="4BEA1840"/>
    <w:rsid w:val="4C017C8F"/>
    <w:rsid w:val="4C687B84"/>
    <w:rsid w:val="4C6D6F48"/>
    <w:rsid w:val="4CD6689C"/>
    <w:rsid w:val="4CD77A52"/>
    <w:rsid w:val="4D387C5C"/>
    <w:rsid w:val="4D4B6C12"/>
    <w:rsid w:val="4D7C7C74"/>
    <w:rsid w:val="4D8409ED"/>
    <w:rsid w:val="4E9850A1"/>
    <w:rsid w:val="4F1A2242"/>
    <w:rsid w:val="4FD712A8"/>
    <w:rsid w:val="4FEC63D6"/>
    <w:rsid w:val="505A77E4"/>
    <w:rsid w:val="50745035"/>
    <w:rsid w:val="50772144"/>
    <w:rsid w:val="50942CF5"/>
    <w:rsid w:val="50E64171"/>
    <w:rsid w:val="5124051D"/>
    <w:rsid w:val="520619D1"/>
    <w:rsid w:val="521F0CE5"/>
    <w:rsid w:val="535B7AFB"/>
    <w:rsid w:val="53870071"/>
    <w:rsid w:val="544B6640"/>
    <w:rsid w:val="544C0A87"/>
    <w:rsid w:val="54B43966"/>
    <w:rsid w:val="54D2203E"/>
    <w:rsid w:val="54F2448F"/>
    <w:rsid w:val="550348EE"/>
    <w:rsid w:val="55935C72"/>
    <w:rsid w:val="55F3226C"/>
    <w:rsid w:val="56097718"/>
    <w:rsid w:val="56503B63"/>
    <w:rsid w:val="566572E1"/>
    <w:rsid w:val="56DC53F6"/>
    <w:rsid w:val="57415259"/>
    <w:rsid w:val="57603931"/>
    <w:rsid w:val="57A777B2"/>
    <w:rsid w:val="587E53C1"/>
    <w:rsid w:val="58825446"/>
    <w:rsid w:val="591F781C"/>
    <w:rsid w:val="59545718"/>
    <w:rsid w:val="59656B63"/>
    <w:rsid w:val="59DB1995"/>
    <w:rsid w:val="5A7A11AE"/>
    <w:rsid w:val="5AAC3332"/>
    <w:rsid w:val="5B7639B9"/>
    <w:rsid w:val="5B7D7233"/>
    <w:rsid w:val="5BD936A4"/>
    <w:rsid w:val="5C6E6AF1"/>
    <w:rsid w:val="5C73730A"/>
    <w:rsid w:val="5D0E5BDE"/>
    <w:rsid w:val="5D4F6922"/>
    <w:rsid w:val="5D8F4F70"/>
    <w:rsid w:val="5DD07337"/>
    <w:rsid w:val="5DDD0E87"/>
    <w:rsid w:val="5E7A5C21"/>
    <w:rsid w:val="5EC7698C"/>
    <w:rsid w:val="5F2B2A77"/>
    <w:rsid w:val="5F7F6C0C"/>
    <w:rsid w:val="5F922AF6"/>
    <w:rsid w:val="601B0D3D"/>
    <w:rsid w:val="60FA6BA5"/>
    <w:rsid w:val="615427AB"/>
    <w:rsid w:val="616F34AD"/>
    <w:rsid w:val="62141EE8"/>
    <w:rsid w:val="62EF55F6"/>
    <w:rsid w:val="63CA4B34"/>
    <w:rsid w:val="640C320C"/>
    <w:rsid w:val="64370110"/>
    <w:rsid w:val="643979E4"/>
    <w:rsid w:val="65164090"/>
    <w:rsid w:val="665A1E94"/>
    <w:rsid w:val="672506F4"/>
    <w:rsid w:val="681F15E7"/>
    <w:rsid w:val="68F91E38"/>
    <w:rsid w:val="69DDE2A3"/>
    <w:rsid w:val="6A8B2F63"/>
    <w:rsid w:val="6AA71D09"/>
    <w:rsid w:val="6AB04778"/>
    <w:rsid w:val="6ACA583A"/>
    <w:rsid w:val="6AD669E8"/>
    <w:rsid w:val="6B0A20DA"/>
    <w:rsid w:val="6B0E7776"/>
    <w:rsid w:val="6B2111D2"/>
    <w:rsid w:val="6C523D39"/>
    <w:rsid w:val="6C8E2897"/>
    <w:rsid w:val="6C9A56E0"/>
    <w:rsid w:val="6CA305AA"/>
    <w:rsid w:val="6D843218"/>
    <w:rsid w:val="6D8B6DD7"/>
    <w:rsid w:val="6DD30EA9"/>
    <w:rsid w:val="6E8B1784"/>
    <w:rsid w:val="6EA91C0A"/>
    <w:rsid w:val="6ECC38B8"/>
    <w:rsid w:val="6F3B465D"/>
    <w:rsid w:val="6F5D4ECC"/>
    <w:rsid w:val="6FAA272B"/>
    <w:rsid w:val="6FB1521A"/>
    <w:rsid w:val="70025A76"/>
    <w:rsid w:val="702754DC"/>
    <w:rsid w:val="71092E34"/>
    <w:rsid w:val="71493231"/>
    <w:rsid w:val="7275252F"/>
    <w:rsid w:val="727A7B45"/>
    <w:rsid w:val="7287651E"/>
    <w:rsid w:val="72BA43E6"/>
    <w:rsid w:val="72E74AAF"/>
    <w:rsid w:val="737A366E"/>
    <w:rsid w:val="73A82490"/>
    <w:rsid w:val="73FE6554"/>
    <w:rsid w:val="745D14CD"/>
    <w:rsid w:val="74B92100"/>
    <w:rsid w:val="75410DEE"/>
    <w:rsid w:val="76124539"/>
    <w:rsid w:val="76FE10CA"/>
    <w:rsid w:val="780A7C10"/>
    <w:rsid w:val="78B2790D"/>
    <w:rsid w:val="78E8332F"/>
    <w:rsid w:val="79330A4E"/>
    <w:rsid w:val="799D05BD"/>
    <w:rsid w:val="7A150C24"/>
    <w:rsid w:val="7A51580B"/>
    <w:rsid w:val="7A5E1AFB"/>
    <w:rsid w:val="7A9543A7"/>
    <w:rsid w:val="7A9B193A"/>
    <w:rsid w:val="7AFF24F3"/>
    <w:rsid w:val="7B6A2721"/>
    <w:rsid w:val="7B787C13"/>
    <w:rsid w:val="7B9C6F77"/>
    <w:rsid w:val="7C5238E1"/>
    <w:rsid w:val="7CB9570E"/>
    <w:rsid w:val="7CFD1A9F"/>
    <w:rsid w:val="7D1C4721"/>
    <w:rsid w:val="7E461224"/>
    <w:rsid w:val="7E5971A9"/>
    <w:rsid w:val="7EB74CAF"/>
    <w:rsid w:val="7FA93818"/>
    <w:rsid w:val="7FFA6598"/>
    <w:rsid w:val="7FFD5912"/>
    <w:rsid w:val="F5BF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right="-107" w:rightChars="-51" w:firstLine="480" w:firstLineChars="200"/>
      <w:jc w:val="both"/>
    </w:pPr>
    <w:rPr>
      <w:rFonts w:ascii="Times New Roman" w:hAnsi="Times New Roman" w:eastAsia="仿宋_GB2312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numPr>
        <w:ilvl w:val="0"/>
        <w:numId w:val="1"/>
      </w:numPr>
      <w:spacing w:before="340" w:after="330" w:line="578" w:lineRule="auto"/>
      <w:ind w:left="432" w:hanging="432" w:firstLineChars="0"/>
      <w:jc w:val="left"/>
      <w:outlineLvl w:val="0"/>
    </w:pPr>
    <w:rPr>
      <w:rFonts w:ascii="Times New Roman" w:hAnsi="Times New Roman" w:eastAsia="黑体" w:cs="仿宋"/>
      <w:b/>
      <w:bCs/>
      <w:color w:val="auto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575" w:hanging="575" w:firstLineChars="0"/>
      <w:outlineLvl w:val="1"/>
    </w:pPr>
    <w:rPr>
      <w:rFonts w:ascii="Arial" w:hAnsi="Arial" w:eastAsia="楷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numPr>
        <w:ilvl w:val="2"/>
        <w:numId w:val="1"/>
      </w:numPr>
      <w:spacing w:before="240" w:after="120"/>
      <w:ind w:firstLine="0" w:firstLineChars="0"/>
      <w:outlineLvl w:val="2"/>
    </w:pPr>
    <w:rPr>
      <w:rFonts w:ascii="仿宋" w:hAnsi="仿宋" w:cs="Times New Roman"/>
      <w:b/>
      <w:caps/>
      <w:sz w:val="28"/>
      <w:szCs w:val="21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3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7" w:lineRule="auto"/>
      <w:ind w:left="1008" w:hanging="1008"/>
      <w:outlineLvl w:val="4"/>
    </w:pPr>
    <w:rPr>
      <w:rFonts w:ascii="Arial" w:hAnsi="Arial"/>
      <w:bCs/>
      <w:sz w:val="24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0"/>
    <w:pPr>
      <w:jc w:val="center"/>
    </w:pPr>
    <w:rPr>
      <w:rFonts w:ascii="Arial" w:hAnsi="Arial" w:eastAsia="黑体" w:cs="Times New Roman"/>
      <w:kern w:val="2"/>
      <w:sz w:val="20"/>
      <w:szCs w:val="22"/>
    </w:rPr>
  </w:style>
  <w:style w:type="paragraph" w:styleId="12">
    <w:name w:val="Body Text"/>
    <w:basedOn w:val="1"/>
    <w:qFormat/>
    <w:uiPriority w:val="0"/>
    <w:pPr>
      <w:tabs>
        <w:tab w:val="left" w:pos="3090"/>
      </w:tabs>
      <w:spacing w:line="240" w:lineRule="auto"/>
      <w:ind w:firstLine="0" w:firstLineChars="0"/>
    </w:pPr>
    <w:rPr>
      <w:rFonts w:ascii="宋体" w:hAnsi="宋体"/>
    </w:rPr>
  </w:style>
  <w:style w:type="paragraph" w:styleId="1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/>
      <w:b/>
      <w:kern w:val="0"/>
      <w:sz w:val="24"/>
      <w:lang w:bidi="ar"/>
    </w:rPr>
  </w:style>
  <w:style w:type="paragraph" w:styleId="17">
    <w:name w:val="Body Text First Indent 2"/>
    <w:basedOn w:val="13"/>
    <w:unhideWhenUsed/>
    <w:qFormat/>
    <w:uiPriority w:val="99"/>
    <w:pPr>
      <w:ind w:firstLine="420" w:firstLineChars="200"/>
    </w:p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FollowedHyperlink"/>
    <w:basedOn w:val="20"/>
    <w:qFormat/>
    <w:uiPriority w:val="0"/>
    <w:rPr>
      <w:color w:val="800080"/>
      <w:u w:val="single"/>
    </w:rPr>
  </w:style>
  <w:style w:type="character" w:styleId="22">
    <w:name w:val="Hyperlink"/>
    <w:basedOn w:val="20"/>
    <w:qFormat/>
    <w:uiPriority w:val="0"/>
    <w:rPr>
      <w:rFonts w:ascii="Times New Roman" w:hAnsi="Times New Roman" w:eastAsia="仿宋_GB2312"/>
      <w:color w:val="0000FF"/>
      <w:sz w:val="32"/>
      <w:u w:val="single"/>
    </w:rPr>
  </w:style>
  <w:style w:type="character" w:customStyle="1" w:styleId="23">
    <w:name w:val="表格内容"/>
    <w:basedOn w:val="20"/>
    <w:qFormat/>
    <w:uiPriority w:val="0"/>
    <w:rPr>
      <w:rFonts w:ascii="仿宋" w:hAnsi="仿宋" w:eastAsia="方正仿宋_GB2312" w:cs="仿宋"/>
      <w:kern w:val="10"/>
      <w:sz w:val="24"/>
      <w:szCs w:val="22"/>
      <w:lang w:val="en-US" w:eastAsia="zh-CN" w:bidi="ar-SA"/>
    </w:rPr>
  </w:style>
  <w:style w:type="paragraph" w:customStyle="1" w:styleId="24">
    <w:name w:val="表格样式2"/>
    <w:basedOn w:val="1"/>
    <w:qFormat/>
    <w:uiPriority w:val="0"/>
    <w:pPr>
      <w:spacing w:line="240" w:lineRule="auto"/>
      <w:ind w:firstLine="0" w:firstLineChars="0"/>
      <w:jc w:val="left"/>
    </w:pPr>
    <w:rPr>
      <w:rFonts w:hint="eastAsia" w:ascii="仿宋" w:hAnsi="仿宋"/>
      <w:color w:val="3B3838" w:themeColor="background2" w:themeShade="40"/>
      <w:sz w:val="21"/>
      <w:szCs w:val="22"/>
    </w:rPr>
  </w:style>
  <w:style w:type="paragraph" w:customStyle="1" w:styleId="25">
    <w:name w:val="正文-皖政通"/>
    <w:qFormat/>
    <w:uiPriority w:val="0"/>
    <w:pPr>
      <w:widowControl w:val="0"/>
      <w:ind w:firstLine="200" w:firstLineChars="200"/>
    </w:pPr>
    <w:rPr>
      <w:rFonts w:ascii="Times New Roman" w:hAnsi="Times New Roman" w:eastAsia="楷体" w:cstheme="minorBidi"/>
      <w:kern w:val="2"/>
      <w:sz w:val="28"/>
      <w:szCs w:val="21"/>
      <w:lang w:val="en-US" w:eastAsia="zh-CN" w:bidi="ar-SA"/>
    </w:rPr>
  </w:style>
  <w:style w:type="character" w:customStyle="1" w:styleId="26">
    <w:name w:val="标题 3 Char1"/>
    <w:qFormat/>
    <w:uiPriority w:val="0"/>
    <w:rPr>
      <w:rFonts w:ascii="宋体" w:hAnsi="宋体" w:eastAsia="仿宋" w:cs="宋体"/>
      <w:b/>
      <w:bCs/>
      <w:kern w:val="0"/>
      <w:sz w:val="32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 xmlns="http://schemas.wps.cn/vas-ai-hub/contract-review"/>
  <config xmlns="http://schemas.wps.cn/vas-ai-hub/contract-review"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a72624-08d9-4bd8-9e21-e4d7bb16fb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434</Words>
  <Characters>465</Characters>
  <Lines>1</Lines>
  <Paragraphs>1</Paragraphs>
  <TotalTime>32</TotalTime>
  <ScaleCrop>false</ScaleCrop>
  <LinksUpToDate>false</LinksUpToDate>
  <CharactersWithSpaces>468</CharactersWithSpaces>
  <Application>WPS Office_11.8.2.12356_F1E327BC-269C-435d-A152-05C5408002CA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2024-08-15T22:26:00Z</dcterms:created>
  <dc:creator>zhao'shuai</dc:creator>
  <cp:lastModifiedBy>scjg</cp:lastModifiedBy>
  <dcterms:modified xsi:type="dcterms:W3CDTF">2026-04-10T16:31:28Z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2052-11.8.2.12356</vt:lpwstr>
  </property>
  <property fmtid="{D5CDD505-2E9C-101B-9397-08002B2CF9AE}" pid="3" name="ICV">
    <vt:lpwstr>7BB9140DD0CF4B68B16A1CB6EEB72BB1_13</vt:lpwstr>
  </property>
  <property fmtid="{D5CDD505-2E9C-101B-9397-08002B2CF9AE}" pid="4" name="KSOTemplateDocerSaveRecord">
    <vt:lpwstr>eyJoZGlkIjoiODViY2JkMjU3NGYzZTEwMzZmMGFkZWViYmNkYWU3NDIiLCJ1c2VySWQiOiIyNzM0OTgwOTYifQ==</vt:lpwstr>
  </property>
</Properties>
</file>