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24"/>
          <w:lang w:val="en-US" w:eastAsia="zh-CN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24"/>
          <w:szCs w:val="24"/>
        </w:rPr>
        <w:t>I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CS 65.020</w:t>
      </w:r>
    </w:p>
    <w:p>
      <w:pPr>
        <w:jc w:val="left"/>
        <w:rPr>
          <w:rFonts w:hint="default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CCS </w:t>
      </w:r>
      <w:r>
        <w:rPr>
          <w:rFonts w:ascii="Times New Roman" w:hAnsi="Times New Roman" w:cs="Times New Roman"/>
          <w:sz w:val="24"/>
        </w:rPr>
        <w:t xml:space="preserve">B </w:t>
      </w:r>
      <w:r>
        <w:rPr>
          <w:rFonts w:hint="default" w:ascii="Times New Roman" w:hAnsi="Times New Roman" w:cs="Times New Roman"/>
          <w:sz w:val="24"/>
        </w:rPr>
        <w:t>38</w:t>
      </w:r>
    </w:p>
    <w:p>
      <w:pPr>
        <w:wordWrap w:val="0"/>
        <w:ind w:firstLine="1922" w:firstLineChars="200"/>
        <w:jc w:val="right"/>
        <w:rPr>
          <w:rFonts w:hint="default" w:ascii="Times New Roman" w:hAnsi="Times New Roman" w:cs="Times New Roman" w:eastAsiaTheme="minorEastAsia"/>
          <w:b/>
          <w:bCs/>
          <w:sz w:val="72"/>
          <w:szCs w:val="72"/>
          <w:lang w:val="en-US" w:eastAsia="zh-CN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DB</w:t>
      </w:r>
      <w:r>
        <w:rPr>
          <w:rFonts w:hint="eastAsia" w:ascii="Times New Roman" w:hAnsi="Times New Roman" w:cs="Times New Roman"/>
          <w:b/>
          <w:bCs/>
          <w:sz w:val="96"/>
          <w:szCs w:val="96"/>
          <w:lang w:val="en-US" w:eastAsia="zh-CN"/>
        </w:rPr>
        <w:t>3415</w:t>
      </w:r>
      <w:r>
        <w:rPr>
          <w:rFonts w:hint="eastAsia" w:ascii="Times New Roman" w:hAnsi="Times New Roman" w:cs="Times New Roman"/>
          <w:b/>
          <w:bCs/>
          <w:sz w:val="72"/>
          <w:szCs w:val="72"/>
          <w:lang w:val="en-US" w:eastAsia="zh-CN"/>
        </w:rPr>
        <w:t xml:space="preserve">  </w:t>
      </w:r>
    </w:p>
    <w:p>
      <w:pPr>
        <w:ind w:firstLine="1040" w:firstLineChars="200"/>
        <w:jc w:val="distribute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六安市地方标准</w:t>
      </w:r>
    </w:p>
    <w:p>
      <w:pPr>
        <w:ind w:firstLine="560" w:firstLineChars="200"/>
        <w:jc w:val="right"/>
        <w:rPr>
          <w:rFonts w:ascii="Times New Roman" w:hAnsi="Times New Roman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DB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34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XXXXX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-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XXXX</w:t>
      </w:r>
    </w:p>
    <w:p>
      <w:pPr>
        <w:spacing w:line="480" w:lineRule="auto"/>
        <w:ind w:firstLine="720" w:firstLineChars="20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148590</wp:posOffset>
                </wp:positionV>
                <wp:extent cx="57340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1.7pt;height:0pt;width:451.5pt;z-index:251659264;mso-width-relative:page;mso-height-relative:page;" filled="f" stroked="t" coordsize="21600,21600" o:gfxdata="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JOl6S3XAAAACQEAAA8AAAAAAAAAAQAgAAAAOAAAAGRycy9kb3ducmV2LnhtbFBL&#10;AQIUABQAAAAIAIdO4kDWEQSX4QEAALEDAAAOAAAAAAAAAAEAIAAAADw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uto"/>
        <w:jc w:val="both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480" w:lineRule="auto"/>
        <w:jc w:val="both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480" w:lineRule="auto"/>
        <w:jc w:val="both"/>
        <w:rPr>
          <w:rFonts w:ascii="Times New Roman" w:hAnsi="Times New Roman" w:eastAsia="黑体" w:cs="Times New Roman"/>
          <w:sz w:val="36"/>
          <w:szCs w:val="36"/>
        </w:rPr>
      </w:pPr>
    </w:p>
    <w:p>
      <w:pPr>
        <w:widowControl/>
        <w:jc w:val="center"/>
        <w:rPr>
          <w:rFonts w:hint="default" w:ascii="黑体" w:hAnsi="黑体" w:eastAsia="黑体" w:cs="黑体"/>
          <w:sz w:val="52"/>
          <w:szCs w:val="52"/>
          <w:lang w:val="en-US" w:eastAsia="zh-Hans"/>
        </w:rPr>
      </w:pPr>
      <w:r>
        <w:rPr>
          <w:rFonts w:hint="eastAsia" w:ascii="黑体" w:hAnsi="黑体" w:eastAsia="黑体" w:cs="黑体"/>
          <w:sz w:val="52"/>
          <w:szCs w:val="52"/>
          <w:lang w:val="en-US" w:eastAsia="zh-Hans"/>
        </w:rPr>
        <w:t>黄芩栽培技术规程</w:t>
      </w:r>
    </w:p>
    <w:p>
      <w:pPr>
        <w:widowControl/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widowControl/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widowControl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征求意见稿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jc w:val="both"/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>XXXX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>发布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>XXX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>实施</w:t>
      </w:r>
    </w:p>
    <w:p>
      <w:pPr>
        <w:widowControl/>
        <w:jc w:val="center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黑体" w:cs="Times New Roman"/>
          <w:sz w:val="28"/>
          <w:szCs w:val="28"/>
          <w:u w:val="none"/>
          <w:lang w:val="en-US" w:eastAsia="zh-CN"/>
        </w:rPr>
        <w:t>六安市市场监督管理局  发布</w:t>
      </w:r>
      <w:bookmarkStart w:id="0" w:name="_Toc657661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前 言</w:t>
      </w:r>
      <w:bookmarkEnd w:id="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0"/>
        </w:rPr>
      </w:pPr>
      <w:r>
        <w:rPr>
          <w:rFonts w:hint="eastAsia" w:ascii="宋体" w:hAnsi="宋体" w:eastAsia="宋体" w:cs="宋体"/>
          <w:kern w:val="0"/>
          <w:szCs w:val="20"/>
        </w:rPr>
        <w:t>本文件按照GB/T 1.1—2020《标准化工作导则  第1部分：标准化文件的结构和起草规则》的规定起草。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0"/>
        </w:rPr>
      </w:pPr>
      <w:r>
        <w:rPr>
          <w:rFonts w:hint="eastAsia" w:ascii="宋体" w:hAnsi="宋体" w:eastAsia="宋体" w:cs="宋体"/>
          <w:kern w:val="0"/>
          <w:szCs w:val="20"/>
        </w:rPr>
        <w:t>本标准由六安市农业科学研究院提出。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0"/>
        </w:rPr>
      </w:pPr>
      <w:r>
        <w:rPr>
          <w:rFonts w:hint="eastAsia" w:ascii="宋体" w:hAnsi="宋体" w:eastAsia="宋体" w:cs="宋体"/>
          <w:kern w:val="0"/>
          <w:szCs w:val="20"/>
        </w:rPr>
        <w:t>本标准由六安市农业农村局归口。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0"/>
          <w:lang w:val="en-US" w:eastAsia="zh-Hans"/>
        </w:rPr>
      </w:pPr>
      <w:r>
        <w:rPr>
          <w:rFonts w:hint="eastAsia" w:ascii="宋体" w:hAnsi="宋体" w:eastAsia="宋体" w:cs="宋体"/>
          <w:kern w:val="0"/>
          <w:szCs w:val="20"/>
        </w:rPr>
        <w:t>本标准起草单位：六安市农业科学研究院、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霍山县中药产业发展中心</w:t>
      </w:r>
      <w:r>
        <w:rPr>
          <w:rFonts w:hint="eastAsia" w:ascii="宋体" w:hAnsi="宋体" w:eastAsia="宋体" w:cs="宋体"/>
          <w:kern w:val="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六安市益生源生态农业开发有限公司</w:t>
      </w:r>
      <w:r>
        <w:rPr>
          <w:rFonts w:hint="eastAsia" w:ascii="宋体" w:hAnsi="宋体" w:eastAsia="宋体" w:cs="宋体"/>
          <w:kern w:val="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皖西学院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default" w:ascii="宋体" w:hAnsi="宋体" w:eastAsia="宋体" w:cs="宋体"/>
          <w:kern w:val="0"/>
          <w:szCs w:val="20"/>
          <w:lang w:eastAsia="zh-Hans"/>
        </w:rPr>
      </w:pPr>
      <w:r>
        <w:rPr>
          <w:rFonts w:hint="eastAsia" w:ascii="宋体" w:hAnsi="宋体" w:eastAsia="宋体" w:cs="宋体"/>
          <w:kern w:val="0"/>
          <w:szCs w:val="20"/>
        </w:rPr>
        <w:t>本标准主要起草人：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胡华萍</w:t>
      </w:r>
      <w:r>
        <w:rPr>
          <w:rFonts w:hint="eastAsia" w:ascii="宋体" w:hAnsi="宋体" w:eastAsia="宋体" w:cs="宋体"/>
          <w:kern w:val="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刘志超</w:t>
      </w:r>
      <w:r>
        <w:rPr>
          <w:rFonts w:hint="eastAsia" w:ascii="宋体" w:hAnsi="宋体" w:eastAsia="宋体" w:cs="宋体"/>
          <w:kern w:val="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陈潇潇</w:t>
      </w:r>
      <w:r>
        <w:rPr>
          <w:rFonts w:hint="eastAsia" w:ascii="宋体" w:hAnsi="宋体" w:eastAsia="宋体" w:cs="宋体"/>
          <w:kern w:val="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李莉娅</w:t>
      </w:r>
      <w:r>
        <w:rPr>
          <w:rFonts w:hint="eastAsia" w:ascii="宋体" w:hAnsi="宋体" w:eastAsia="宋体" w:cs="宋体"/>
          <w:kern w:val="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祝学珍</w:t>
      </w:r>
      <w:r>
        <w:rPr>
          <w:rFonts w:hint="eastAsia" w:ascii="宋体" w:hAnsi="宋体" w:eastAsia="宋体" w:cs="宋体"/>
          <w:kern w:val="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王业才</w:t>
      </w:r>
      <w:r>
        <w:rPr>
          <w:rFonts w:hint="eastAsia" w:ascii="宋体" w:hAnsi="宋体" w:eastAsia="宋体" w:cs="宋体"/>
          <w:kern w:val="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张远国</w:t>
      </w:r>
      <w:r>
        <w:rPr>
          <w:rFonts w:hint="eastAsia" w:ascii="宋体" w:hAnsi="宋体" w:eastAsia="宋体" w:cs="宋体"/>
          <w:kern w:val="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陈存武</w:t>
      </w:r>
      <w:r>
        <w:rPr>
          <w:rFonts w:hint="eastAsia" w:ascii="宋体" w:hAnsi="宋体" w:eastAsia="宋体" w:cs="宋体"/>
          <w:kern w:val="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Cs w:val="20"/>
          <w:lang w:val="en-US" w:eastAsia="zh-Hans"/>
        </w:rPr>
        <w:t>方吉男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0"/>
          <w:szCs w:val="20"/>
          <w:lang w:val="en-US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黄芩栽培技术规程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</w:rPr>
        <w:t xml:space="preserve">1 </w:t>
      </w:r>
      <w:r>
        <w:rPr>
          <w:rFonts w:hint="eastAsia" w:ascii="黑体" w:hAnsi="黑体" w:eastAsia="黑体" w:cs="黑体"/>
          <w:sz w:val="21"/>
          <w:szCs w:val="21"/>
        </w:rPr>
        <w:t>范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本标准规定了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唇形科植物黄芩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（</w:t>
      </w:r>
      <w:r>
        <w:rPr>
          <w:rFonts w:hint="eastAsia" w:ascii="宋体" w:hAnsi="宋体" w:eastAsia="宋体" w:cs="宋体"/>
          <w:i/>
          <w:iCs w:val="0"/>
          <w:kern w:val="2"/>
          <w:sz w:val="21"/>
          <w:szCs w:val="21"/>
          <w:lang w:val="en-US" w:eastAsia="zh-Hans" w:bidi="ar-SA"/>
        </w:rPr>
        <w:t>Scutellaria baicalensis Georgi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环境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条件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、栽培技术、主要病虫害防治和采收的技术要求。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本标准适用于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安徽省六安市内黄芩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栽培的全过程。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2 规范性引用文件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 3095 环境空气质量标准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 5084 农田灌溉水质标准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GB/T 8321（所有部分） 农药合理使用准则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 15618土壤环境质量标准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DB14/T 1244-2016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黄芩种子质量标准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NY/T 496 肥料合理使用准则 通则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NY 525 有机肥料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 环境条件</w:t>
      </w:r>
    </w:p>
    <w:p>
      <w:pPr>
        <w:keepNext w:val="0"/>
        <w:keepLines w:val="0"/>
        <w:pageBreakBefore w:val="0"/>
        <w:widowControl/>
        <w:tabs>
          <w:tab w:val="left" w:pos="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1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周围无污染源，远离市区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3.2空气环境质量符合 GB 3095 规定的二级以上标准；灌溉水质量符合 GB 5084 规定的二级以上标准；土壤环境质量符合 GB 15618 规定的二级以上标准。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4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栽培技术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4.1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选地</w:t>
      </w:r>
    </w:p>
    <w:p>
      <w:pPr>
        <w:keepNext w:val="0"/>
        <w:keepLines w:val="0"/>
        <w:pageBreakBefore w:val="0"/>
        <w:widowControl/>
        <w:tabs>
          <w:tab w:val="left" w:pos="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黄芩喜温暖气候，喜光，耐寒、耐旱，忌连作，怕积水。栽培地宜选择阳光充足、土层深厚、排水良好、有机质含量高的壤土或砂质壤土。低洼积水地，山后、岭后阴坡地不能种植黄芩。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4.2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整地施肥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Hans" w:bidi="ar-SA"/>
        </w:rPr>
        <w:t>整地前，每667m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vertAlign w:val="superscript"/>
          <w:lang w:val="en-US" w:eastAsia="zh-Hans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Hans" w:bidi="ar-SA"/>
        </w:rPr>
        <w:t>施入腐熟的农家肥2000 kg～3000 kg或者45%商品有机肥100 kg或者45%（20-10-15）配方肥 25kg～35 kg, 深翻土壤30cm以上，整平耙细，上虚下实。然后起垄，垄面宽50cm，垄底宽80cm, 垄高15cm。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4.3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选种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选择品质优、抗性强、高产的登记品种或当地主栽品种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种子质量应符合 DB14/T 1244-2016 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繁殖方式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.1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种子繁殖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 xml:space="preserve">.1.1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种子处理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用40℃～45℃温水浸泡5h～6h或在常温下浸泡12h～24h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捞出，沥干水分，置20℃左右温度下保温催芽，待大部分种子露白时播种。大面积种植，可用小型谷物播种机播种，种子浸种晾干即可，不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必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催芽。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.1.2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繁殖时间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以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到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，地温稳定在12℃～15℃时播种为宜。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4.4.1.3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播种方法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垄面按25cm的行距开沟，沟深2cm～3cm，按每667m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，5kg～2 kg的用种量，将种子均匀撒于沟内，然后覆土1cm左右压实，立即喷灌浇水。小型谷物播种机精播的，行距25cm,株距4cm～5cm，播深不超过2cm。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.2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育苗移栽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.2.1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育苗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.2.1.1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育苗时间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月～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4.4.2.1.2育苗方法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做畦，畦宽1.2m，畦长依据实际情况灵活掌握。浇足底水，将已催芽种子拌湿沙均匀撒于畦面，用过筛细土覆盖，厚度以盖住种子为宜。播后覆盖白色塑料薄膜或草苫增温保湿。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4.4.2.2苗期管理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出苗后及时撤去覆盖物。齐苗后加强苗床管理，做好除草、灌溉等工作。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4.4.2.3移栽</w:t>
      </w:r>
    </w:p>
    <w:p>
      <w:pPr>
        <w:spacing w:before="0" w:after="0" w:line="195" w:lineRule="exact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4.4.2.3.1移栽时间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黄芩移栽定植时间一般在晚秋和早春。秋季移栽应在植株地上部分枯萎后进行，早春移栽应在土壤解冻后发芽前进行。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4.4.2.3.2移栽方法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起苗前5 d～7 d，对苗床浇一次透水。起苗时尽量深挖，做到少断根或不断根。移栽时一垄栽两行，行距25 cm、株距4cm～5cm 左右，沟深15 cm，将苗摆放于沟内后，依次完成半封土、提苗、浇定植水、封土等程序。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5田间管理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5.1 间苗、定苗、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补苗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直播田，幼苗出齐后，苗高5cm时间苗，株距5cm～7cm。苗高10cm时定苗，株距10cm～15cm。缺苗的要及时带土移苗补栽。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缺苗时选择阴天补苗。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5.2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灌溉排水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宜配备喷灌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滴灌等灌溉设施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缺水时及时适量浇水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忌漫灌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地表有积水时要及时采取排水措施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田地周围要与畦沟连接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一般宽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0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m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深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0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m以上的排水沟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保证排水垄沟畅通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保证突发暴雨或连续阴雨产生的积水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避免低洼地种植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5.3.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追肥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.3.1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土壤追肥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定苗后或植株返青后，每667m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追施尿素6kg～8kg 、过磷酸钙15kg、硫酸钾7kg，三肥混合，开沟施入，施后覆土。若土壤干旱，应结合浇水追肥。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.3.2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叶面追肥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幼苗旺盛生长期，每667m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叶面喷施尿素200g、磷酸二氢钾50g；7月中旬以后，黄芩根系进入快速生长期，每667m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 xml:space="preserve">2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叶面喷施磷酸二氢钾150g、尿素100g。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.4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摘蕾打顶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非留种田，于现蕾后、开花前，及时摘蕾打顶，减少养分消耗，促进根部生长，提高黄芩产量。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5.5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除草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苗期除草 2 次～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 次，结合浅中耕，宜早、宜浅。前两次结合间苗、定苗进行，第 3 次于植株封垄前进行。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主要病虫草害防治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6.1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防治原则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以防为主，综合防治，优先采用农业防治、物理防治、生物防治，辅以必要的化学防治。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农药使用应符合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GB/T 8321（所有部分） 农药合理使用准则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6.2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农业防治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选择健壮无病虫害的种苗或者脱毒种苗；栽种前对种苗进行消毒；实行轮作，加强土、肥、水管理；保持田间清洁卫生，及时清除田间杂草、病残体、前茬宿根和枝叶；秋冬深翻冻垡。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6.3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物理防治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利用害虫的趋避性，使用灯光、杨树枝等诱杀金龟子等害虫；人工捕杀；育苗时采用防虫网隔离。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6.4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生物防治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宜优先采用灯诱、性引诱剂等物理及生物方法杀灭害虫。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如利用寄生蜂等控制蚜虫，利用枯草芽孢杆菌防治根腐病等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6.5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化学防治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农药的使用遵照 GB/T 8321 的规定执行。主要病、虫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害及化学防治参照附录A。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7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采收和加工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黄岑栽植后 2～3 年可收获。通常是在春解冻后及萌芽前进行采挖，由于根比较深，所以要深挖，避免断根，挖出来后除泥土，剪茎叶，晒到半干状态，撞去外皮再晒干。在晾晒过程中要防止强光曝晒，这样会使黄变红。而且还要避免被雨淋湿，因雨淋后黄芩的根先变绿后变黑，都会影响质量。成品以坚实无孔洞，内部呈鲜黄色的为上品。一般 3～4 kg 鲜根可加工成1 kg 干货。每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亩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产干货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200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～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300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kg，高者可达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450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kg 以上。</w:t>
      </w:r>
    </w:p>
    <w:p>
      <w:pPr>
        <w:spacing w:before="0" w:after="0" w:line="203" w:lineRule="exact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pStyle w:val="2"/>
        <w:ind w:firstLine="420" w:firstLineChars="200"/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spacing w:before="71"/>
        <w:ind w:left="304" w:right="563"/>
        <w:jc w:val="center"/>
        <w:rPr>
          <w:rFonts w:hint="default" w:ascii="黑体" w:eastAsia="黑体"/>
        </w:rPr>
      </w:pPr>
      <w:r>
        <w:rPr>
          <w:rFonts w:hint="default" w:ascii="黑体" w:hAnsi="宋体" w:eastAsia="黑体" w:cs="宋体"/>
        </w:rPr>
        <w:t xml:space="preserve"> 附  录  A</w:t>
      </w:r>
    </w:p>
    <w:p>
      <w:pPr>
        <w:pStyle w:val="2"/>
        <w:ind w:firstLine="3360" w:firstLineChars="1600"/>
        <w:jc w:val="both"/>
        <w:rPr>
          <w:rFonts w:hint="default" w:ascii="仿宋" w:hAnsi="仿宋" w:eastAsia="仿宋" w:cs="仿宋"/>
          <w:kern w:val="2"/>
          <w:sz w:val="21"/>
          <w:szCs w:val="21"/>
          <w:lang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（资料性附录）</w:t>
      </w:r>
    </w:p>
    <w:p>
      <w:pPr>
        <w:pStyle w:val="2"/>
        <w:jc w:val="center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（主要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病虫草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害及化学防治）</w:t>
      </w:r>
    </w:p>
    <w:tbl>
      <w:tblPr>
        <w:tblStyle w:val="6"/>
        <w:tblpPr w:leftFromText="180" w:rightFromText="180" w:vertAnchor="text" w:horzAnchor="page" w:tblpX="1493" w:tblpY="297"/>
        <w:tblOverlap w:val="never"/>
        <w:tblW w:w="86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2835"/>
        <w:gridCol w:w="4414"/>
      </w:tblGrid>
      <w:tr>
        <w:trPr>
          <w:trHeight w:val="704" w:hRule="exact"/>
        </w:trPr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4" w:after="0" w:line="240" w:lineRule="auto"/>
              <w:ind w:left="245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7"/>
                <w:sz w:val="18"/>
                <w:szCs w:val="18"/>
              </w:rPr>
              <w:t>病虫</w:t>
            </w:r>
            <w:r>
              <w:rPr>
                <w:rFonts w:hint="default" w:ascii="Times New Roman Regular" w:hAnsi="Times New Roman Regular" w:eastAsia="宋体" w:cs="Times New Roman Regular"/>
                <w:spacing w:val="-5"/>
                <w:sz w:val="18"/>
                <w:szCs w:val="18"/>
              </w:rPr>
              <w:t>草害</w:t>
            </w:r>
          </w:p>
          <w:p>
            <w:pPr>
              <w:spacing w:before="39" w:after="0" w:line="240" w:lineRule="auto"/>
              <w:ind w:left="456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12"/>
                <w:sz w:val="18"/>
                <w:szCs w:val="18"/>
              </w:rPr>
              <w:t>名称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192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5"/>
                <w:sz w:val="18"/>
                <w:szCs w:val="18"/>
              </w:rPr>
              <w:t>危害</w:t>
            </w:r>
            <w:r>
              <w:rPr>
                <w:rFonts w:hint="default" w:ascii="Times New Roman Regular" w:hAnsi="Times New Roman Regular" w:eastAsia="宋体" w:cs="Times New Roman Regular"/>
                <w:spacing w:val="-3"/>
                <w:sz w:val="18"/>
                <w:szCs w:val="18"/>
              </w:rPr>
              <w:t>症状</w:t>
            </w:r>
          </w:p>
        </w:tc>
        <w:tc>
          <w:tcPr>
            <w:tcW w:w="441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0" w:after="0" w:line="19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450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7"/>
                <w:sz w:val="18"/>
                <w:szCs w:val="18"/>
              </w:rPr>
              <w:t>防治</w:t>
            </w:r>
            <w:r>
              <w:rPr>
                <w:rFonts w:hint="default" w:ascii="Times New Roman Regular" w:hAnsi="Times New Roman Regular" w:eastAsia="宋体" w:cs="Times New Roman Regular"/>
                <w:spacing w:val="-5"/>
                <w:sz w:val="18"/>
                <w:szCs w:val="18"/>
              </w:rPr>
              <w:t>措施</w:t>
            </w:r>
          </w:p>
        </w:tc>
      </w:tr>
      <w:tr>
        <w:trPr>
          <w:trHeight w:val="2525" w:hRule="exact"/>
        </w:trPr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329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2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7"/>
                <w:sz w:val="18"/>
                <w:szCs w:val="18"/>
              </w:rPr>
              <w:t>根腐病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321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74" w:lineRule="auto"/>
              <w:ind w:left="93" w:right="103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3"/>
                <w:sz w:val="18"/>
                <w:szCs w:val="18"/>
              </w:rPr>
              <w:t>高温多雨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季节发生严重，6</w:t>
            </w:r>
            <w:r>
              <w:rPr>
                <w:rFonts w:hint="default" w:ascii="Times New Roman Regular" w:hAnsi="Times New Roman Regular" w:eastAsia="宋体" w:cs="Times New Roman Regular"/>
                <w:spacing w:val="-3"/>
                <w:sz w:val="18"/>
                <w:szCs w:val="18"/>
              </w:rPr>
              <w:t>月～7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月为发病盛期。发病植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株根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部变黑，地上茎叶枯萎</w:t>
            </w:r>
            <w:r>
              <w:rPr>
                <w:rFonts w:hint="default" w:ascii="Times New Roman Regular" w:hAnsi="Times New Roman Regular" w:eastAsia="宋体" w:cs="Times New Roman Regular"/>
                <w:spacing w:val="-5"/>
                <w:sz w:val="18"/>
                <w:szCs w:val="18"/>
              </w:rPr>
              <w:t>死亡。</w:t>
            </w:r>
          </w:p>
        </w:tc>
        <w:tc>
          <w:tcPr>
            <w:tcW w:w="441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53" w:after="0" w:line="274" w:lineRule="auto"/>
              <w:ind w:left="93" w:right="110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1）忌连作。发病较重田块，注意与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禾本科或葱蒜类作</w:t>
            </w:r>
            <w:r>
              <w:rPr>
                <w:rFonts w:hint="default" w:ascii="Times New Roman Regular" w:hAnsi="Times New Roman Regular" w:eastAsia="宋体" w:cs="Times New Roman Regular"/>
                <w:spacing w:val="-7"/>
                <w:sz w:val="18"/>
                <w:szCs w:val="18"/>
              </w:rPr>
              <w:t>物轮</w:t>
            </w:r>
            <w:r>
              <w:rPr>
                <w:rFonts w:hint="default" w:ascii="Times New Roman Regular" w:hAnsi="Times New Roman Regular" w:eastAsia="宋体" w:cs="Times New Roman Regular"/>
                <w:spacing w:val="-5"/>
                <w:sz w:val="18"/>
                <w:szCs w:val="18"/>
              </w:rPr>
              <w:t>作。</w:t>
            </w:r>
          </w:p>
          <w:p>
            <w:pPr>
              <w:spacing w:before="0" w:after="0" w:line="274" w:lineRule="auto"/>
              <w:ind w:left="93" w:right="110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2）选地势干燥、排水良好地块种植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；雨季注意开沟排</w:t>
            </w:r>
            <w:r>
              <w:rPr>
                <w:rFonts w:hint="default" w:ascii="Times New Roman Regular" w:hAnsi="Times New Roman Regular" w:eastAsia="宋体" w:cs="Times New Roman Regular"/>
                <w:spacing w:val="-12"/>
                <w:sz w:val="18"/>
                <w:szCs w:val="18"/>
              </w:rPr>
              <w:t>水。</w:t>
            </w:r>
          </w:p>
          <w:p>
            <w:pPr>
              <w:spacing w:before="0" w:after="0" w:line="259" w:lineRule="auto"/>
              <w:ind w:left="93" w:right="110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3）发病初期选用20%噁霉·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乙蒜素悬浮剂600倍～800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 xml:space="preserve"> 倍液叶面喷雾或灌根，间隔10</w:t>
            </w:r>
            <w:r>
              <w:rPr>
                <w:rFonts w:hint="default" w:ascii="Times New Roman Regular" w:hAnsi="Times New Roman Regular" w:eastAsia="宋体" w:cs="Times New Roman Regular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d～15</w:t>
            </w:r>
            <w:r>
              <w:rPr>
                <w:rFonts w:hint="default" w:ascii="Times New Roman Regular" w:hAnsi="Times New Roman Regular" w:eastAsia="宋体" w:cs="Times New Roman Regular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d，连续施药2次～</w:t>
            </w:r>
            <w:r>
              <w:rPr>
                <w:rFonts w:hint="default" w:ascii="Times New Roman Regular" w:hAnsi="Times New Roman Regular" w:eastAsia="宋体" w:cs="Times New Roman Regular"/>
                <w:spacing w:val="-8"/>
                <w:sz w:val="18"/>
                <w:szCs w:val="18"/>
              </w:rPr>
              <w:t>3次。</w:t>
            </w:r>
          </w:p>
        </w:tc>
      </w:tr>
      <w:tr>
        <w:trPr>
          <w:trHeight w:val="1418" w:hRule="exact"/>
        </w:trPr>
        <w:tc>
          <w:tcPr>
            <w:tcW w:w="13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303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2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7"/>
                <w:sz w:val="18"/>
                <w:szCs w:val="18"/>
              </w:rPr>
              <w:t>叶斑病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0" w:after="0" w:line="263" w:lineRule="auto"/>
              <w:ind w:left="93" w:right="106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发病叶片上呈现近圆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形或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不规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则形深褐色斑点，后逐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渐汇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合成大斑，严重时叶片</w:t>
            </w:r>
            <w:r>
              <w:rPr>
                <w:rFonts w:hint="default" w:ascii="Times New Roman Regular" w:hAnsi="Times New Roman Regular" w:eastAsia="宋体" w:cs="Times New Roman Regular"/>
                <w:spacing w:val="-5"/>
                <w:sz w:val="18"/>
                <w:szCs w:val="18"/>
              </w:rPr>
              <w:t>枯死。</w:t>
            </w:r>
          </w:p>
        </w:tc>
        <w:tc>
          <w:tcPr>
            <w:tcW w:w="4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50" w:after="0" w:line="274" w:lineRule="auto"/>
              <w:ind w:left="93" w:right="110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1）加强肥水管理，注意营养平衡，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增施磷、钾肥，不</w:t>
            </w:r>
            <w:r>
              <w:rPr>
                <w:rFonts w:hint="default" w:ascii="Times New Roman Regular" w:hAnsi="Times New Roman Regular" w:eastAsia="宋体" w:cs="Times New Roman Regular"/>
                <w:spacing w:val="-4"/>
                <w:sz w:val="18"/>
                <w:szCs w:val="18"/>
              </w:rPr>
              <w:t>可偏施氮</w:t>
            </w:r>
            <w:r>
              <w:rPr>
                <w:rFonts w:hint="default" w:ascii="Times New Roman Regular" w:hAnsi="Times New Roman Regular" w:eastAsia="宋体" w:cs="Times New Roman Regular"/>
                <w:spacing w:val="-3"/>
                <w:sz w:val="18"/>
                <w:szCs w:val="18"/>
              </w:rPr>
              <w:t>肥。</w:t>
            </w:r>
          </w:p>
          <w:p>
            <w:pPr>
              <w:spacing w:before="0" w:after="0" w:line="251" w:lineRule="auto"/>
              <w:ind w:left="93" w:right="109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2）发病初期，可用1：1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：120波尔多液或10%苯醚甲环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唑水分散粒剂2000倍～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2500倍液喷雾防治。</w:t>
            </w:r>
          </w:p>
        </w:tc>
      </w:tr>
      <w:tr>
        <w:trPr>
          <w:trHeight w:val="1872" w:hRule="exact"/>
        </w:trPr>
        <w:tc>
          <w:tcPr>
            <w:tcW w:w="13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15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2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7"/>
                <w:sz w:val="18"/>
                <w:szCs w:val="18"/>
              </w:rPr>
              <w:t>灰霉病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1" w:after="0" w:line="266" w:lineRule="auto"/>
              <w:ind w:left="93" w:right="106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主要危害叶片及茎基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部。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受害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叶片产生灰色的霉层，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严重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时可致叶片枯死。茎基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部受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害，病部产生灰白色或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灰褐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色霉层，严重时致使全</w:t>
            </w:r>
            <w:r>
              <w:rPr>
                <w:rFonts w:hint="default" w:ascii="Times New Roman Regular" w:hAnsi="Times New Roman Regular" w:eastAsia="宋体" w:cs="Times New Roman Regular"/>
                <w:spacing w:val="-3"/>
                <w:sz w:val="18"/>
                <w:szCs w:val="18"/>
              </w:rPr>
              <w:t>株干枯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死亡。</w:t>
            </w:r>
          </w:p>
        </w:tc>
        <w:tc>
          <w:tcPr>
            <w:tcW w:w="4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0" w:after="0" w:line="347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304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1）秋冬季节及时清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除病残体。</w:t>
            </w:r>
          </w:p>
          <w:p>
            <w:pPr>
              <w:spacing w:before="55" w:after="0" w:line="274" w:lineRule="auto"/>
              <w:ind w:left="93" w:right="109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2）发病后，可选用50</w:t>
            </w:r>
            <w:r>
              <w:rPr>
                <w:rFonts w:hint="default" w:ascii="Times New Roman Regular" w:hAnsi="Times New Roman Regular" w:eastAsia="宋体" w:cs="Times New Roman Regular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%啶酰菌胺水分散粒剂1200倍液</w:t>
            </w:r>
            <w:r>
              <w:rPr>
                <w:rFonts w:hint="default" w:ascii="Times New Roman Regular" w:hAnsi="Times New Roman Regular" w:eastAsia="宋体" w:cs="Times New Roman Regular"/>
                <w:spacing w:val="2"/>
                <w:sz w:val="18"/>
                <w:szCs w:val="18"/>
              </w:rPr>
              <w:t>喷雾或30</w:t>
            </w:r>
            <w:r>
              <w:rPr>
                <w:rFonts w:hint="default" w:ascii="Times New Roman Regular" w:hAnsi="Times New Roman Regular" w:eastAsia="宋体" w:cs="Times New Roman Regular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2"/>
                <w:sz w:val="18"/>
                <w:szCs w:val="18"/>
              </w:rPr>
              <w:t>%啶菌·乙霉威悬浮剂或50</w:t>
            </w:r>
            <w:r>
              <w:rPr>
                <w:rFonts w:hint="default" w:ascii="Times New Roman Regular" w:hAnsi="Times New Roman Regular" w:eastAsia="宋体" w:cs="Times New Roman Regular"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3"/>
                <w:sz w:val="18"/>
                <w:szCs w:val="18"/>
              </w:rPr>
              <w:t>%咯菌腈可湿性粉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剂4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000倍～6000倍液喷雾防治。</w:t>
            </w:r>
          </w:p>
        </w:tc>
      </w:tr>
      <w:tr>
        <w:trPr>
          <w:trHeight w:val="1074" w:hRule="exact"/>
        </w:trPr>
        <w:tc>
          <w:tcPr>
            <w:tcW w:w="13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7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2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11"/>
                <w:sz w:val="18"/>
                <w:szCs w:val="18"/>
              </w:rPr>
              <w:t>蛴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-11"/>
                <w:sz w:val="18"/>
                <w:szCs w:val="18"/>
              </w:rPr>
              <w:t>螬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0" w:after="0" w:line="259" w:lineRule="auto"/>
              <w:ind w:left="93" w:right="106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以幼虫为害根部，咬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断幼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苗，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造成断苗或根部空洞，</w:t>
            </w:r>
            <w:r>
              <w:rPr>
                <w:rFonts w:hint="default" w:ascii="Times New Roman Regular" w:hAnsi="Times New Roman Regular" w:eastAsia="宋体" w:cs="Times New Roman Regular"/>
                <w:spacing w:val="-4"/>
                <w:sz w:val="18"/>
                <w:szCs w:val="18"/>
              </w:rPr>
              <w:t>危害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严重。</w:t>
            </w:r>
          </w:p>
        </w:tc>
        <w:tc>
          <w:tcPr>
            <w:tcW w:w="4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30" w:after="0" w:line="259" w:lineRule="auto"/>
              <w:ind w:left="93" w:right="109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每667</w:t>
            </w:r>
            <w:r>
              <w:rPr>
                <w:rFonts w:hint="default" w:ascii="Times New Roman Regular" w:hAnsi="Times New Roman Regular" w:eastAsia="宋体" w:cs="Times New Roman Regular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m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用25</w:t>
            </w:r>
            <w:r>
              <w:rPr>
                <w:rFonts w:hint="default" w:ascii="Times New Roman Regular" w:hAnsi="Times New Roman Regular" w:eastAsia="宋体" w:cs="Times New Roman Regular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%辛硫磷胶囊剂150</w:t>
            </w:r>
            <w:r>
              <w:rPr>
                <w:rFonts w:hint="default" w:ascii="Times New Roman Regular" w:hAnsi="Times New Roman Regular" w:eastAsia="宋体" w:cs="Times New Roman Regular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g～200</w:t>
            </w:r>
            <w:r>
              <w:rPr>
                <w:rFonts w:hint="default" w:ascii="Times New Roman Regular" w:hAnsi="Times New Roman Regular" w:eastAsia="宋体" w:cs="Times New Roman Regular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g或50</w:t>
            </w:r>
            <w:r>
              <w:rPr>
                <w:rFonts w:hint="default" w:ascii="Times New Roman Regular" w:hAnsi="Times New Roman Regular" w:eastAsia="宋体" w:cs="Times New Roman Regular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%辛硫磷乳油50</w:t>
            </w:r>
            <w:r>
              <w:rPr>
                <w:rFonts w:hint="default" w:ascii="Times New Roman Regular" w:hAnsi="Times New Roman Regular" w:eastAsia="宋体" w:cs="Times New Roman Regular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g～100</w:t>
            </w:r>
            <w:r>
              <w:rPr>
                <w:rFonts w:hint="default" w:ascii="Times New Roman Regular" w:hAnsi="Times New Roman Regular" w:eastAsia="宋体" w:cs="Times New Roman Regular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g拌谷子等饵料5</w:t>
            </w:r>
            <w:r>
              <w:rPr>
                <w:rFonts w:hint="default" w:ascii="Times New Roman Regular" w:hAnsi="Times New Roman Regular" w:eastAsia="宋体" w:cs="Times New Roman Regular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  <w:t>kg左右，撒于黄精种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沟中，兼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治蝼蛄、金针虫等地下害虫。</w:t>
            </w:r>
          </w:p>
        </w:tc>
      </w:tr>
      <w:tr>
        <w:trPr>
          <w:trHeight w:val="1201" w:hRule="exact"/>
        </w:trPr>
        <w:tc>
          <w:tcPr>
            <w:tcW w:w="13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2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7"/>
                <w:sz w:val="18"/>
                <w:szCs w:val="18"/>
              </w:rPr>
              <w:t>地老虎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74" w:lineRule="auto"/>
              <w:ind w:left="93" w:right="103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29"/>
                <w:sz w:val="18"/>
                <w:szCs w:val="18"/>
              </w:rPr>
              <w:t>以幼虫为害幼苗及</w:t>
            </w:r>
            <w:r>
              <w:rPr>
                <w:rFonts w:hint="default" w:ascii="Times New Roman Regular" w:hAnsi="Times New Roman Regular" w:eastAsia="宋体" w:cs="Times New Roman Regular"/>
                <w:spacing w:val="28"/>
                <w:sz w:val="18"/>
                <w:szCs w:val="18"/>
              </w:rPr>
              <w:t>根状</w:t>
            </w:r>
            <w:r>
              <w:rPr>
                <w:rFonts w:hint="default" w:ascii="Times New Roman Regular" w:hAnsi="Times New Roman Regular" w:eastAsia="宋体" w:cs="Times New Roman Regular"/>
                <w:spacing w:val="-8"/>
                <w:sz w:val="18"/>
                <w:szCs w:val="18"/>
              </w:rPr>
              <w:t>茎。</w:t>
            </w:r>
          </w:p>
        </w:tc>
        <w:tc>
          <w:tcPr>
            <w:tcW w:w="4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53" w:after="0" w:line="259" w:lineRule="auto"/>
              <w:ind w:left="93" w:right="4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5"/>
                <w:sz w:val="18"/>
                <w:szCs w:val="18"/>
              </w:rPr>
              <w:t>幼虫发生期，用90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-5"/>
                <w:sz w:val="18"/>
                <w:szCs w:val="18"/>
              </w:rPr>
              <w:t>%晶体敌百虫100</w:t>
            </w:r>
            <w:r>
              <w:rPr>
                <w:rFonts w:hint="default" w:ascii="Times New Roman Regular" w:hAnsi="Times New Roman Regular" w:eastAsia="宋体" w:cs="Times New Roman Regular"/>
                <w:spacing w:val="-3"/>
                <w:sz w:val="18"/>
                <w:szCs w:val="18"/>
              </w:rPr>
              <w:t xml:space="preserve"> g对水1000</w:t>
            </w:r>
            <w:r>
              <w:rPr>
                <w:rFonts w:hint="default" w:ascii="Times New Roman Regular" w:hAnsi="Times New Roman Regular" w:eastAsia="宋体" w:cs="Times New Roman Regular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-6"/>
                <w:sz w:val="18"/>
                <w:szCs w:val="18"/>
              </w:rPr>
              <w:t>g混匀，</w:t>
            </w:r>
            <w:r>
              <w:rPr>
                <w:rFonts w:hint="default" w:ascii="Times New Roman Regular" w:hAnsi="Times New Roman Regular" w:eastAsia="宋体" w:cs="Times New Roman Regular"/>
                <w:spacing w:val="2"/>
                <w:sz w:val="18"/>
                <w:szCs w:val="18"/>
              </w:rPr>
              <w:t>喷洒在5</w:t>
            </w:r>
            <w:r>
              <w:rPr>
                <w:rFonts w:hint="default" w:ascii="Times New Roman Regular" w:hAnsi="Times New Roman Regular" w:eastAsia="宋体" w:cs="Times New Roman Regular"/>
                <w:spacing w:val="5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3"/>
                <w:sz w:val="18"/>
                <w:szCs w:val="18"/>
              </w:rPr>
              <w:t>kg炒香的麦麸上，拌匀，于傍晚顺垄撒施在幼</w:t>
            </w:r>
            <w:r>
              <w:rPr>
                <w:rFonts w:hint="default" w:ascii="Times New Roman Regular" w:hAnsi="Times New Roman Regular" w:eastAsia="宋体" w:cs="Times New Roman Regular"/>
                <w:spacing w:val="-4"/>
                <w:sz w:val="18"/>
                <w:szCs w:val="18"/>
              </w:rPr>
              <w:t>苗附近诱</w:t>
            </w:r>
            <w:r>
              <w:rPr>
                <w:rFonts w:hint="default" w:ascii="Times New Roman Regular" w:hAnsi="Times New Roman Regular" w:eastAsia="宋体" w:cs="Times New Roman Regular"/>
                <w:spacing w:val="-3"/>
                <w:sz w:val="18"/>
                <w:szCs w:val="18"/>
              </w:rPr>
              <w:t>杀。</w:t>
            </w:r>
          </w:p>
        </w:tc>
      </w:tr>
      <w:tr>
        <w:trPr>
          <w:trHeight w:val="1029" w:hRule="exact"/>
        </w:trPr>
        <w:tc>
          <w:tcPr>
            <w:tcW w:w="13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7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2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5"/>
                <w:sz w:val="18"/>
                <w:szCs w:val="18"/>
              </w:rPr>
              <w:t>黄</w:t>
            </w:r>
            <w:r>
              <w:rPr>
                <w:rFonts w:hint="default" w:ascii="Times New Roman Regular" w:hAnsi="Times New Roman Regular" w:eastAsia="宋体" w:cs="Times New Roman Regular"/>
                <w:spacing w:val="-4"/>
                <w:sz w:val="18"/>
                <w:szCs w:val="18"/>
              </w:rPr>
              <w:t>芩舞毒蛾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0" w:after="0" w:line="259" w:lineRule="auto"/>
              <w:ind w:left="93" w:right="106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以幼虫在叶背作薄丝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巢，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虫体</w:t>
            </w:r>
            <w:r>
              <w:rPr>
                <w:rFonts w:hint="default" w:ascii="Times New Roman Regular" w:hAnsi="Times New Roman Regular" w:eastAsia="宋体" w:cs="Times New Roman Regular"/>
                <w:spacing w:val="6"/>
                <w:sz w:val="18"/>
                <w:szCs w:val="18"/>
              </w:rPr>
              <w:t>在丝巢内取食叶肉，仅</w:t>
            </w:r>
            <w:r>
              <w:rPr>
                <w:rFonts w:hint="default" w:ascii="Times New Roman Regular" w:hAnsi="Times New Roman Regular" w:eastAsia="宋体" w:cs="Times New Roman Regular"/>
                <w:spacing w:val="-4"/>
                <w:sz w:val="18"/>
                <w:szCs w:val="18"/>
              </w:rPr>
              <w:t>留上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表皮。</w:t>
            </w:r>
          </w:p>
        </w:tc>
        <w:tc>
          <w:tcPr>
            <w:tcW w:w="4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0" w:after="0" w:line="206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74" w:lineRule="auto"/>
              <w:ind w:left="93" w:right="110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幼虫发生为害期，可用5</w:t>
            </w:r>
            <w:r>
              <w:rPr>
                <w:rFonts w:hint="default" w:ascii="Times New Roman Regular" w:hAnsi="Times New Roman Regular" w:eastAsia="宋体" w:cs="Times New Roman Regular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%甲维盐水分散粒剂3000倍液</w:t>
            </w:r>
            <w:r>
              <w:rPr>
                <w:rFonts w:hint="default" w:ascii="Times New Roman Regular" w:hAnsi="Times New Roman Regular" w:eastAsia="宋体" w:cs="Times New Roman Regular"/>
                <w:spacing w:val="-4"/>
                <w:sz w:val="18"/>
                <w:szCs w:val="18"/>
              </w:rPr>
              <w:t>叶面喷雾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防治。</w:t>
            </w:r>
          </w:p>
        </w:tc>
      </w:tr>
      <w:tr>
        <w:trPr>
          <w:trHeight w:val="2207" w:hRule="exact"/>
        </w:trPr>
        <w:tc>
          <w:tcPr>
            <w:tcW w:w="138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371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2" w:right="0" w:firstLine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7"/>
                <w:sz w:val="18"/>
                <w:szCs w:val="18"/>
              </w:rPr>
              <w:t>菟丝子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318" w:lineRule="exact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</w:p>
          <w:p>
            <w:pPr>
              <w:spacing w:before="0" w:after="0" w:line="274" w:lineRule="auto"/>
              <w:ind w:left="93" w:right="0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9"/>
                <w:sz w:val="18"/>
                <w:szCs w:val="18"/>
              </w:rPr>
              <w:t>菟丝子是一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年生攀援性的</w:t>
            </w:r>
            <w:r>
              <w:rPr>
                <w:rFonts w:hint="default" w:ascii="Times New Roman Regular" w:hAnsi="Times New Roman Regular" w:eastAsia="宋体" w:cs="Times New Roman Regular"/>
                <w:spacing w:val="8"/>
                <w:sz w:val="18"/>
                <w:szCs w:val="18"/>
              </w:rPr>
              <w:t>草本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寄生性种子植物，黄芩</w:t>
            </w:r>
            <w:r>
              <w:rPr>
                <w:rFonts w:hint="default" w:ascii="Times New Roman Regular" w:hAnsi="Times New Roman Regular" w:eastAsia="宋体" w:cs="Times New Roman Regular"/>
                <w:spacing w:val="8"/>
                <w:sz w:val="18"/>
                <w:szCs w:val="18"/>
              </w:rPr>
              <w:t>受其</w:t>
            </w:r>
            <w:r>
              <w:rPr>
                <w:rFonts w:hint="default" w:ascii="Times New Roman Regular" w:hAnsi="Times New Roman Regular" w:eastAsia="宋体" w:cs="Times New Roman Regular"/>
                <w:spacing w:val="7"/>
                <w:sz w:val="18"/>
                <w:szCs w:val="18"/>
              </w:rPr>
              <w:t>寄生危害，轻则影响植</w:t>
            </w:r>
            <w:r>
              <w:rPr>
                <w:rFonts w:hint="default" w:ascii="Times New Roman Regular" w:hAnsi="Times New Roman Regular" w:eastAsia="宋体" w:cs="Times New Roman Regular"/>
                <w:spacing w:val="-3"/>
                <w:sz w:val="18"/>
                <w:szCs w:val="18"/>
              </w:rPr>
              <w:t>株生长，重则导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致植株死亡。</w:t>
            </w:r>
          </w:p>
        </w:tc>
        <w:tc>
          <w:tcPr>
            <w:tcW w:w="441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50" w:after="0" w:line="274" w:lineRule="auto"/>
              <w:ind w:left="93" w:right="109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1）加强栽培管理。于菟丝子种子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未萌发前进行中耕深</w:t>
            </w:r>
            <w:r>
              <w:rPr>
                <w:rFonts w:hint="default" w:ascii="Times New Roman Regular" w:hAnsi="Times New Roman Regular" w:eastAsia="宋体" w:cs="Times New Roman Regular"/>
                <w:spacing w:val="-3"/>
                <w:sz w:val="18"/>
                <w:szCs w:val="18"/>
              </w:rPr>
              <w:t>埋，使之不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能发芽出土。</w:t>
            </w:r>
          </w:p>
          <w:p>
            <w:pPr>
              <w:spacing w:before="0" w:after="0" w:line="274" w:lineRule="auto"/>
              <w:ind w:left="93" w:right="110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2）人工铲除。春末夏初，一经发现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，连同寄生受害部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分一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起彻底剪除，剪下的茎段晒干烧毁。</w:t>
            </w:r>
          </w:p>
          <w:p>
            <w:pPr>
              <w:spacing w:before="0" w:after="0" w:line="261" w:lineRule="auto"/>
              <w:ind w:left="93" w:right="110" w:firstLine="211"/>
              <w:rPr>
                <w:rFonts w:hint="default"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3）药剂防除。在黄芩播种前两天或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播种后出苗前（播种2</w:t>
            </w:r>
            <w:r>
              <w:rPr>
                <w:rFonts w:hint="default" w:ascii="Times New Roman Regular" w:hAnsi="Times New Roman Regular" w:eastAsia="宋体" w:cs="Times New Roman Regular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>d内），选用仲丁灵或二甲戊灵等药剂按规定剂量进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行土壤处理，</w:t>
            </w:r>
            <w:r>
              <w:rPr>
                <w:rFonts w:hint="default" w:ascii="Times New Roman Regular" w:hAnsi="Times New Roman Regular" w:eastAsia="宋体" w:cs="Times New Roman Regular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</w:rPr>
              <w:t>防效良好。</w:t>
            </w:r>
          </w:p>
        </w:tc>
      </w:tr>
    </w:tbl>
    <w:p>
      <w:pPr>
        <w:pStyle w:val="2"/>
        <w:rPr>
          <w:rFonts w:hint="default" w:ascii="仿宋" w:hAnsi="仿宋" w:eastAsia="仿宋" w:cs="仿宋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footerReference r:id="rId10" w:type="first"/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Noto Sans Mono CJK HK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24"/>
        <w:tab w:val="right" w:pos="8426"/>
      </w:tabs>
      <w:jc w:val="left"/>
    </w:pPr>
    <w:r>
      <w:tab/>
    </w:r>
    <w:r>
      <w:tab/>
    </w:r>
    <w:r>
      <w:tab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themeColor="accent1" w:sz="12" w:space="0"/>
      </w:pBdr>
      <w:tabs>
        <w:tab w:val="left" w:pos="3620"/>
        <w:tab w:val="left" w:pos="3964"/>
      </w:tabs>
      <w:jc w:val="left"/>
      <w:rPr>
        <w:rFonts w:ascii="Times New Roman" w:hAnsi="Times New Roman" w:cs="Times New Roman"/>
      </w:rPr>
    </w:pPr>
  </w:p>
  <w:p>
    <w:pPr>
      <w:pBdr>
        <w:left w:val="single" w:color="5B9BD5" w:themeColor="accent1" w:sz="12" w:space="0"/>
      </w:pBdr>
      <w:tabs>
        <w:tab w:val="left" w:pos="3620"/>
        <w:tab w:val="left" w:pos="3964"/>
      </w:tabs>
      <w:jc w:val="left"/>
      <w:rPr>
        <w:rFonts w:hint="eastAsia" w:ascii="Times New Roman" w:hAnsi="Times New Roman" w:cs="Times New Roman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  <w:szCs w:val="24"/>
      </w:rPr>
    </w:pPr>
    <w:sdt>
      <w:sdtPr>
        <w:rPr>
          <w:rFonts w:ascii="Times New Roman" w:hAnsi="Times New Roman" w:cs="Times New Roman"/>
        </w:rPr>
        <w:alias w:val="标题"/>
        <w:id w:val="-1095325600"/>
        <w:placeholder>
          <w:docPart w:val="26B4E94A84084B6AB48224BCFCCDFF71"/>
        </w:placeholder>
        <w:text/>
      </w:sdtPr>
      <w:sdtEndPr>
        <w:rPr>
          <w:rFonts w:ascii="Times New Roman" w:hAnsi="Times New Roman" w:cs="Times New Roman"/>
          <w:sz w:val="21"/>
          <w:szCs w:val="24"/>
        </w:rPr>
      </w:sdtEndPr>
      <w:sdtContent>
        <w:r>
          <w:rPr>
            <w:rFonts w:ascii="Times New Roman" w:hAnsi="Times New Roman" w:cs="Times New Roman"/>
            <w:sz w:val="21"/>
            <w:szCs w:val="24"/>
          </w:rPr>
          <w:t>DB/</w:t>
        </w:r>
        <w:r>
          <w:rPr>
            <w:rFonts w:hint="eastAsia" w:ascii="Times New Roman" w:hAnsi="Times New Roman" w:cs="Times New Roman"/>
            <w:sz w:val="21"/>
            <w:szCs w:val="24"/>
            <w:lang w:val="en-US" w:eastAsia="zh-CN"/>
          </w:rPr>
          <w:t xml:space="preserve">34 </w:t>
        </w:r>
        <w:r>
          <w:rPr>
            <w:rFonts w:ascii="Times New Roman" w:hAnsi="Times New Roman" w:cs="Times New Roman"/>
            <w:sz w:val="21"/>
            <w:szCs w:val="24"/>
          </w:rPr>
          <w:t xml:space="preserve"> XXX</w:t>
        </w:r>
        <w:r>
          <w:rPr>
            <w:rFonts w:hint="eastAsia" w:ascii="Times New Roman" w:hAnsi="Times New Roman" w:cs="Times New Roman"/>
            <w:sz w:val="21"/>
            <w:szCs w:val="24"/>
          </w:rPr>
          <w:t>X</w:t>
        </w:r>
        <w:r>
          <w:rPr>
            <w:rFonts w:ascii="Times New Roman" w:hAnsi="Times New Roman" w:cs="Times New Roman"/>
            <w:sz w:val="21"/>
            <w:szCs w:val="24"/>
          </w:rPr>
          <w:t>X</w:t>
        </w:r>
        <w:r>
          <w:rPr>
            <w:rFonts w:hint="eastAsia" w:ascii="Times New Roman" w:hAnsi="Times New Roman" w:cs="Times New Roman"/>
            <w:sz w:val="21"/>
            <w:szCs w:val="24"/>
            <w:lang w:eastAsia="zh-CN"/>
          </w:rPr>
          <w:t>-</w:t>
        </w:r>
        <w:r>
          <w:rPr>
            <w:rFonts w:hint="eastAsia" w:ascii="Times New Roman" w:hAnsi="Times New Roman" w:cs="Times New Roman"/>
            <w:sz w:val="21"/>
            <w:szCs w:val="24"/>
          </w:rPr>
          <w:t>XXXX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themeColor="accent1" w:sz="12" w:space="0"/>
      </w:pBdr>
      <w:tabs>
        <w:tab w:val="left" w:pos="3620"/>
        <w:tab w:val="left" w:pos="3964"/>
      </w:tabs>
      <w:jc w:val="right"/>
      <w:rPr>
        <w:rFonts w:hint="eastAsia" w:ascii="Times New Roman" w:hAnsi="Times New Roman" w:cs="Times New Roman" w:eastAsiaTheme="minorEastAsia"/>
        <w:lang w:val="en-US" w:eastAsia="zh-CN"/>
      </w:rPr>
    </w:pPr>
    <w:sdt>
      <w:sdtPr>
        <w:rPr>
          <w:rFonts w:ascii="Times New Roman" w:hAnsi="Times New Roman" w:cs="Times New Roman"/>
        </w:rPr>
        <w:alias w:val="标题"/>
        <w:id w:val="-1095325600"/>
        <w:placeholder>
          <w:docPart w:val="26B4E94A84084B6AB48224BCFCCDFF71"/>
        </w:placeholder>
        <w:text/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 w:cs="Times New Roman"/>
          </w:rPr>
          <w:t>DB/</w:t>
        </w:r>
        <w:r>
          <w:rPr>
            <w:rFonts w:hint="eastAsia" w:ascii="Times New Roman" w:hAnsi="Times New Roman" w:cs="Times New Roman"/>
            <w:lang w:val="en-US" w:eastAsia="zh-CN"/>
          </w:rPr>
          <w:t xml:space="preserve">34 </w:t>
        </w:r>
        <w:r>
          <w:rPr>
            <w:rFonts w:ascii="Times New Roman" w:hAnsi="Times New Roman" w:cs="Times New Roman"/>
          </w:rPr>
          <w:t xml:space="preserve"> XXX</w:t>
        </w:r>
        <w:r>
          <w:rPr>
            <w:rFonts w:hint="eastAsia" w:ascii="Times New Roman" w:hAnsi="Times New Roman" w:cs="Times New Roman"/>
          </w:rPr>
          <w:t>X</w:t>
        </w:r>
        <w:r>
          <w:rPr>
            <w:rFonts w:ascii="Times New Roman" w:hAnsi="Times New Roman" w:cs="Times New Roman"/>
          </w:rPr>
          <w:t>X</w:t>
        </w:r>
        <w:r>
          <w:rPr>
            <w:rFonts w:hint="eastAsia" w:ascii="Times New Roman" w:hAnsi="Times New Roman" w:cs="Times New Roman"/>
            <w:lang w:eastAsia="zh-CN"/>
          </w:rPr>
          <w:t>-</w:t>
        </w:r>
        <w:r>
          <w:rPr>
            <w:rFonts w:hint="eastAsia" w:ascii="Times New Roman" w:hAnsi="Times New Roman" w:cs="Times New Roman"/>
          </w:rPr>
          <w:t>XXXX</w: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OThmN2M5ZDdjYmIxZmI0YzJjOTY3YTA3MTdkNjIifQ=="/>
  </w:docVars>
  <w:rsids>
    <w:rsidRoot w:val="22E451A3"/>
    <w:rsid w:val="14E81477"/>
    <w:rsid w:val="16552C00"/>
    <w:rsid w:val="22E451A3"/>
    <w:rsid w:val="231C72D2"/>
    <w:rsid w:val="33BD4459"/>
    <w:rsid w:val="47964855"/>
    <w:rsid w:val="4EE47882"/>
    <w:rsid w:val="62A629C0"/>
    <w:rsid w:val="670828A6"/>
    <w:rsid w:val="67572C62"/>
    <w:rsid w:val="67D4CCB8"/>
    <w:rsid w:val="6FBF3733"/>
    <w:rsid w:val="6FEF8587"/>
    <w:rsid w:val="702F3C2A"/>
    <w:rsid w:val="7AA25FC5"/>
    <w:rsid w:val="7B7B4D1C"/>
    <w:rsid w:val="7DFF4481"/>
    <w:rsid w:val="7ECB58D9"/>
    <w:rsid w:val="7F16843F"/>
    <w:rsid w:val="7FDDF0C8"/>
    <w:rsid w:val="7FF948DB"/>
    <w:rsid w:val="7FFB9AA5"/>
    <w:rsid w:val="7FFF437B"/>
    <w:rsid w:val="A9FF855D"/>
    <w:rsid w:val="BEBD201A"/>
    <w:rsid w:val="CFFD1158"/>
    <w:rsid w:val="D71E6097"/>
    <w:rsid w:val="EFAB7ACF"/>
    <w:rsid w:val="F5FFF9FA"/>
    <w:rsid w:val="F9A70AE7"/>
    <w:rsid w:val="FBBF3830"/>
    <w:rsid w:val="FBFFBD01"/>
    <w:rsid w:val="FDF3EC1F"/>
    <w:rsid w:val="FFEDC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en-US" w:bidi="ar-SA"/>
    </w:rPr>
  </w:style>
  <w:style w:type="paragraph" w:styleId="9">
    <w:name w:val="List Paragraph"/>
    <w:basedOn w:val="1"/>
    <w:qFormat/>
    <w:uiPriority w:val="1"/>
    <w:pPr>
      <w:ind w:left="713" w:hanging="736"/>
    </w:pPr>
    <w:rPr>
      <w:rFonts w:ascii="Noto Sans Mono CJK HK" w:hAnsi="Noto Sans Mono CJK HK" w:eastAsia="Noto Sans Mono CJK HK" w:cs="Noto Sans Mono CJK H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1501</Words>
  <Characters>1802</Characters>
  <Lines>0</Lines>
  <Paragraphs>0</Paragraphs>
  <TotalTime>3</TotalTime>
  <ScaleCrop>false</ScaleCrop>
  <LinksUpToDate>false</LinksUpToDate>
  <CharactersWithSpaces>1914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2023-02-14T08:52:00Z</dcterms:created>
  <dc:creator>#</dc:creator>
  <cp:lastModifiedBy>千里</cp:lastModifiedBy>
  <cp:lastPrinted>2023-02-28T03:12:00Z</cp:lastPrinted>
  <dcterms:modified xsi:type="dcterms:W3CDTF">2024-04-15T17:13:16Z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9EEC43DC75370524ACEF1C66A063650F_43</vt:lpwstr>
  </property>
</Properties>
</file>