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6D0295" w14:paraId="0A95968B" w14:textId="77777777">
        <w:tc>
          <w:tcPr>
            <w:tcW w:w="509" w:type="dxa"/>
          </w:tcPr>
          <w:p w14:paraId="02960378" w14:textId="77777777" w:rsidR="006D0295"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00FD61A" w14:textId="77777777" w:rsidR="006D0295"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6D0295" w14:paraId="1A0B46CB" w14:textId="77777777">
        <w:tc>
          <w:tcPr>
            <w:tcW w:w="509" w:type="dxa"/>
          </w:tcPr>
          <w:p w14:paraId="27BCF69D" w14:textId="77777777" w:rsidR="006D029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74DADA5" w14:textId="77777777" w:rsidR="006D029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6D0295" w14:paraId="63E0E756" w14:textId="77777777">
        <w:tc>
          <w:tcPr>
            <w:tcW w:w="6407" w:type="dxa"/>
          </w:tcPr>
          <w:p w14:paraId="3DA7A7E6" w14:textId="77777777" w:rsidR="006D0295" w:rsidRDefault="00000000">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14:anchorId="5833FE43" wp14:editId="2916E3C5">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3415</w:t>
            </w:r>
            <w:r>
              <w:fldChar w:fldCharType="end"/>
            </w:r>
            <w:bookmarkEnd w:id="3"/>
          </w:p>
        </w:tc>
      </w:tr>
    </w:tbl>
    <w:p w14:paraId="4617C4B4" w14:textId="77777777" w:rsidR="006D0295" w:rsidRDefault="00000000">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六安市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18E20DE7" w14:textId="77777777" w:rsidR="006D0295"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3415/T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33C0899" w14:textId="77777777" w:rsidR="006D0295" w:rsidRDefault="00000000">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1229978" w14:textId="77777777" w:rsidR="006D029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018DB6B" wp14:editId="54A6488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14:paraId="476659CC" w14:textId="77777777" w:rsidR="006D0295" w:rsidRDefault="006D0295">
      <w:pPr>
        <w:pStyle w:val="afffff0"/>
        <w:framePr w:w="9639" w:h="6976" w:hRule="exact" w:hSpace="0" w:vSpace="0" w:wrap="around" w:hAnchor="page" w:y="6408"/>
        <w:jc w:val="center"/>
        <w:rPr>
          <w:rFonts w:ascii="黑体" w:eastAsia="黑体" w:hAnsi="黑体"/>
          <w:b w:val="0"/>
          <w:bCs w:val="0"/>
          <w:w w:val="100"/>
        </w:rPr>
      </w:pPr>
    </w:p>
    <w:p w14:paraId="3C8FD2B5" w14:textId="6A762867" w:rsidR="006D0295"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C5920">
        <w:t>油菜品种农机农艺融合生产技术规程</w:t>
      </w:r>
      <w:r>
        <w:fldChar w:fldCharType="end"/>
      </w:r>
      <w:bookmarkEnd w:id="9"/>
    </w:p>
    <w:p w14:paraId="74933D4C" w14:textId="77777777" w:rsidR="006D0295" w:rsidRDefault="006D0295">
      <w:pPr>
        <w:framePr w:w="9639" w:h="6974" w:hRule="exact" w:wrap="around" w:vAnchor="page" w:hAnchor="page" w:x="1419" w:y="6408" w:anchorLock="1"/>
        <w:ind w:left="-1418"/>
      </w:pPr>
    </w:p>
    <w:p w14:paraId="4FA37AC1" w14:textId="77777777" w:rsidR="006D0295" w:rsidRDefault="00000000">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点击此处添加标准名称的英文译名</w:t>
      </w:r>
      <w:r>
        <w:rPr>
          <w:rFonts w:ascii="黑体" w:eastAsia="黑体" w:hAnsi="黑体"/>
          <w:szCs w:val="28"/>
        </w:rPr>
        <w:fldChar w:fldCharType="end"/>
      </w:r>
      <w:bookmarkEnd w:id="10"/>
    </w:p>
    <w:p w14:paraId="4DA9188D" w14:textId="77777777" w:rsidR="006D0295" w:rsidRDefault="006D0295">
      <w:pPr>
        <w:framePr w:w="9639" w:h="6974" w:hRule="exact" w:wrap="around" w:vAnchor="page" w:hAnchor="page" w:x="1419" w:y="6408" w:anchorLock="1"/>
        <w:spacing w:line="760" w:lineRule="exact"/>
        <w:ind w:left="-1418"/>
      </w:pPr>
    </w:p>
    <w:p w14:paraId="6B1FBC47" w14:textId="77777777" w:rsidR="006D0295" w:rsidRDefault="006D0295">
      <w:pPr>
        <w:pStyle w:val="afffffff8"/>
        <w:framePr w:w="9639" w:h="6974" w:hRule="exact" w:wrap="around" w:vAnchor="page" w:hAnchor="page" w:x="1419" w:y="6408" w:anchorLock="1"/>
        <w:textAlignment w:val="bottom"/>
        <w:rPr>
          <w:rFonts w:eastAsia="黑体"/>
          <w:szCs w:val="28"/>
        </w:rPr>
      </w:pPr>
    </w:p>
    <w:p w14:paraId="3B86CE94" w14:textId="5C0FA537" w:rsidR="006D0295"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AB239C">
        <w:rPr>
          <w:sz w:val="24"/>
          <w:szCs w:val="28"/>
        </w:rPr>
      </w:r>
      <w:r>
        <w:rPr>
          <w:sz w:val="24"/>
          <w:szCs w:val="28"/>
        </w:rPr>
        <w:fldChar w:fldCharType="separate"/>
      </w:r>
      <w:r>
        <w:rPr>
          <w:sz w:val="24"/>
          <w:szCs w:val="28"/>
        </w:rPr>
        <w:fldChar w:fldCharType="end"/>
      </w:r>
      <w:bookmarkEnd w:id="11"/>
    </w:p>
    <w:p w14:paraId="3DAFD510" w14:textId="77777777" w:rsidR="006D0295"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D8DA3BA" w14:textId="77777777" w:rsidR="006D0295"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DCED309" w14:textId="77777777" w:rsidR="006D0295"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282F083" w14:textId="77777777" w:rsidR="006D0295"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451AF2D" w14:textId="77777777" w:rsidR="006D0295" w:rsidRDefault="00000000">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六安市市场监督管理局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5CBA262A" w14:textId="77777777" w:rsidR="006D0295" w:rsidRDefault="00000000">
      <w:pPr>
        <w:rPr>
          <w:rFonts w:ascii="宋体" w:hAnsi="宋体"/>
          <w:sz w:val="28"/>
          <w:szCs w:val="28"/>
        </w:rPr>
        <w:sectPr w:rsidR="006D0295" w:rsidSect="007D4EA2">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A382BEC" wp14:editId="27F9C08C">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14:paraId="07442134" w14:textId="77777777" w:rsidR="00DC5920" w:rsidRDefault="00DC5920" w:rsidP="00DC5920">
      <w:pPr>
        <w:pStyle w:val="a6"/>
        <w:spacing w:before="900" w:after="468"/>
      </w:pPr>
      <w:bookmarkStart w:id="21" w:name="BookMark2"/>
      <w:r w:rsidRPr="00DC5920">
        <w:rPr>
          <w:spacing w:val="320"/>
        </w:rPr>
        <w:lastRenderedPageBreak/>
        <w:t>前</w:t>
      </w:r>
      <w:r>
        <w:t>言</w:t>
      </w:r>
    </w:p>
    <w:p w14:paraId="60108239" w14:textId="62D1958B" w:rsidR="00DC5920" w:rsidRDefault="00DC5920" w:rsidP="00DC5920">
      <w:pPr>
        <w:pStyle w:val="afffff5"/>
        <w:ind w:firstLine="420"/>
      </w:pPr>
      <w:r>
        <w:rPr>
          <w:rFonts w:hint="eastAsia"/>
        </w:rPr>
        <w:t>本文件按照GB/T 1.1—2020《标准化工作导则  第1部分：标准化文件的结构和起草规则》的规定起草。</w:t>
      </w:r>
    </w:p>
    <w:p w14:paraId="209FFFFE" w14:textId="700C95C8" w:rsidR="000E23EF" w:rsidRDefault="000E23EF" w:rsidP="00DC5920">
      <w:pPr>
        <w:pStyle w:val="afffff5"/>
        <w:ind w:firstLine="420"/>
      </w:pPr>
      <w:r>
        <w:rPr>
          <w:rFonts w:hint="eastAsia"/>
        </w:rPr>
        <w:t>请注意本文件的某些内容可能涉及专利。本文件的发布机构不承担识别专利的责任。</w:t>
      </w:r>
    </w:p>
    <w:p w14:paraId="3A502B4A" w14:textId="799BA7E5" w:rsidR="00DC5920" w:rsidRDefault="00DC5920" w:rsidP="00DC5920">
      <w:pPr>
        <w:pStyle w:val="afffff5"/>
        <w:ind w:firstLine="420"/>
      </w:pPr>
      <w:r>
        <w:rPr>
          <w:rFonts w:hint="eastAsia"/>
        </w:rPr>
        <w:t>本文件由六安市农业科学研究院提出。</w:t>
      </w:r>
    </w:p>
    <w:p w14:paraId="0E08FF6F" w14:textId="4EB7D16A" w:rsidR="00DC5920" w:rsidRDefault="00DC5920" w:rsidP="00DC5920">
      <w:pPr>
        <w:pStyle w:val="afffff5"/>
        <w:ind w:firstLine="420"/>
      </w:pPr>
      <w:r>
        <w:rPr>
          <w:rFonts w:hint="eastAsia"/>
        </w:rPr>
        <w:t>本文件由六安市农业农村局归口。</w:t>
      </w:r>
    </w:p>
    <w:p w14:paraId="3B5CCFC8" w14:textId="2E4D047D" w:rsidR="00DC5920" w:rsidRDefault="00DC5920" w:rsidP="00DC5920">
      <w:pPr>
        <w:pStyle w:val="afffff5"/>
        <w:ind w:firstLine="420"/>
      </w:pPr>
      <w:r>
        <w:rPr>
          <w:rFonts w:hint="eastAsia"/>
        </w:rPr>
        <w:t>本文件起草单位：六安市农业科学研究院、</w:t>
      </w:r>
      <w:r w:rsidR="00E31EDB">
        <w:rPr>
          <w:rFonts w:hint="eastAsia"/>
        </w:rPr>
        <w:t>裕安区农村局、</w:t>
      </w:r>
      <w:r>
        <w:rPr>
          <w:rFonts w:hint="eastAsia"/>
        </w:rPr>
        <w:t>六安市农业技术推广中心、裕安区农业</w:t>
      </w:r>
      <w:r w:rsidR="00A07C61">
        <w:rPr>
          <w:rFonts w:hint="eastAsia"/>
        </w:rPr>
        <w:t>技术推广中心</w:t>
      </w:r>
    </w:p>
    <w:p w14:paraId="6A47FB59" w14:textId="77777777" w:rsidR="00DC5920" w:rsidRDefault="00DC5920" w:rsidP="00DC5920">
      <w:pPr>
        <w:pStyle w:val="afffff5"/>
        <w:ind w:firstLine="420"/>
      </w:pPr>
      <w:r>
        <w:rPr>
          <w:rFonts w:hint="eastAsia"/>
        </w:rPr>
        <w:t>本文件主要起草人：</w:t>
      </w:r>
    </w:p>
    <w:p w14:paraId="0C833EEA" w14:textId="77777777" w:rsidR="00DC5920" w:rsidRDefault="00DC5920" w:rsidP="00DC5920">
      <w:pPr>
        <w:pStyle w:val="afffff5"/>
        <w:ind w:firstLine="420"/>
      </w:pPr>
    </w:p>
    <w:p w14:paraId="72802018" w14:textId="0C9D6047" w:rsidR="00DC5920" w:rsidRPr="00DC5920" w:rsidRDefault="00DC5920" w:rsidP="00DC5920">
      <w:pPr>
        <w:pStyle w:val="afffff5"/>
        <w:ind w:firstLine="420"/>
        <w:sectPr w:rsidR="00DC5920" w:rsidRPr="00DC5920" w:rsidSect="007D4EA2">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p>
    <w:p w14:paraId="6C570AC6" w14:textId="77777777" w:rsidR="006D0295" w:rsidRDefault="006D0295">
      <w:pPr>
        <w:spacing w:line="20" w:lineRule="exact"/>
        <w:jc w:val="center"/>
        <w:rPr>
          <w:rFonts w:ascii="黑体" w:eastAsia="黑体" w:hAnsi="黑体"/>
          <w:sz w:val="32"/>
          <w:szCs w:val="32"/>
        </w:rPr>
      </w:pPr>
      <w:bookmarkStart w:id="22" w:name="BookMark4"/>
      <w:bookmarkEnd w:id="21"/>
    </w:p>
    <w:p w14:paraId="62452EE3" w14:textId="77777777" w:rsidR="006D0295" w:rsidRDefault="006D0295">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796DF0DB898F40CDB0EB8792AE4BEBA0"/>
        </w:placeholder>
      </w:sdtPr>
      <w:sdtContent>
        <w:p w14:paraId="1324961B" w14:textId="77777777" w:rsidR="006D0295" w:rsidRDefault="00000000" w:rsidP="00DC5920">
          <w:pPr>
            <w:pStyle w:val="afffffffff8"/>
            <w:spacing w:beforeLines="1" w:before="3" w:afterLines="220" w:after="686"/>
          </w:pPr>
          <w:r>
            <w:rPr>
              <w:rFonts w:hint="eastAsia"/>
            </w:rPr>
            <w:t>油菜品种农机农艺融合生产技术规程</w:t>
          </w:r>
        </w:p>
      </w:sdtContent>
    </w:sdt>
    <w:p w14:paraId="7D9F42E7" w14:textId="77777777" w:rsidR="006D0295" w:rsidRDefault="00000000">
      <w:pPr>
        <w:pStyle w:val="affc"/>
        <w:spacing w:before="312" w:after="312"/>
      </w:pPr>
      <w:bookmarkStart w:id="24" w:name="_Toc26718930"/>
      <w:bookmarkStart w:id="25" w:name="_Toc17233333"/>
      <w:bookmarkStart w:id="26" w:name="_Toc26986530"/>
      <w:bookmarkStart w:id="27" w:name="_Toc24884211"/>
      <w:bookmarkStart w:id="28" w:name="_Toc26986771"/>
      <w:bookmarkStart w:id="29" w:name="_Toc24884218"/>
      <w:bookmarkStart w:id="30" w:name="_Toc17233325"/>
      <w:bookmarkStart w:id="31" w:name="_Toc26648465"/>
      <w:bookmarkStart w:id="32" w:name="_Toc97191423"/>
      <w:bookmarkEnd w:id="23"/>
      <w:r>
        <w:rPr>
          <w:rFonts w:hint="eastAsia"/>
        </w:rPr>
        <w:t>范围</w:t>
      </w:r>
      <w:bookmarkEnd w:id="24"/>
      <w:bookmarkEnd w:id="25"/>
      <w:bookmarkEnd w:id="26"/>
      <w:bookmarkEnd w:id="27"/>
      <w:bookmarkEnd w:id="28"/>
      <w:bookmarkEnd w:id="29"/>
      <w:bookmarkEnd w:id="30"/>
      <w:bookmarkEnd w:id="31"/>
      <w:bookmarkEnd w:id="32"/>
    </w:p>
    <w:p w14:paraId="61D6817D" w14:textId="77777777" w:rsidR="006D0295" w:rsidRDefault="00000000">
      <w:pPr>
        <w:pStyle w:val="afffff5"/>
        <w:ind w:firstLine="420"/>
      </w:pPr>
      <w:r>
        <w:rPr>
          <w:rFonts w:hint="eastAsia"/>
        </w:rPr>
        <w:t>本文件规定了油菜品种农机农艺融合生产过程中的术语与定义、品种选择、机具要求、整地、直播与移栽、田间管理、机械收获、储藏。</w:t>
      </w:r>
      <w:bookmarkStart w:id="33" w:name="_Toc26648466"/>
      <w:bookmarkStart w:id="34" w:name="_Toc24884219"/>
      <w:bookmarkStart w:id="35" w:name="_Toc17233326"/>
      <w:bookmarkStart w:id="36" w:name="_Toc17233334"/>
      <w:bookmarkStart w:id="37" w:name="_Toc24884212"/>
    </w:p>
    <w:p w14:paraId="7D329610" w14:textId="77777777" w:rsidR="006D0295" w:rsidRDefault="00000000">
      <w:pPr>
        <w:pStyle w:val="affc"/>
        <w:spacing w:before="312" w:after="312"/>
      </w:pPr>
      <w:bookmarkStart w:id="38" w:name="_Toc26986531"/>
      <w:bookmarkStart w:id="39" w:name="_Toc97191424"/>
      <w:bookmarkStart w:id="40" w:name="_Toc26986772"/>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9F3E3B71DDF64863A4A609DC2837973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18B3D51B" w14:textId="77777777" w:rsidR="006D0295"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60338DC" w14:textId="77777777" w:rsidR="006D0295" w:rsidRDefault="00000000">
      <w:pPr>
        <w:pStyle w:val="afffff5"/>
        <w:ind w:firstLine="420"/>
      </w:pPr>
      <w:r>
        <w:rPr>
          <w:rFonts w:hint="eastAsia"/>
        </w:rPr>
        <w:t>GB/T 8321（所有部分） 农药合理使用准则</w:t>
      </w:r>
    </w:p>
    <w:p w14:paraId="04A937C7" w14:textId="77777777" w:rsidR="006D0295" w:rsidRDefault="00000000">
      <w:pPr>
        <w:pStyle w:val="afffff5"/>
        <w:ind w:firstLine="420"/>
      </w:pPr>
      <w:r>
        <w:rPr>
          <w:rFonts w:hint="eastAsia"/>
        </w:rPr>
        <w:t>NY 414 低芥酸低硫苷油菜种子</w:t>
      </w:r>
    </w:p>
    <w:p w14:paraId="6ACD7753" w14:textId="77777777" w:rsidR="006D0295" w:rsidRDefault="00000000">
      <w:pPr>
        <w:pStyle w:val="afffff5"/>
        <w:ind w:firstLine="420"/>
      </w:pPr>
      <w:r>
        <w:rPr>
          <w:rFonts w:hint="eastAsia"/>
        </w:rPr>
        <w:t>NY 846 油菜产地环境</w:t>
      </w:r>
    </w:p>
    <w:p w14:paraId="6767A788" w14:textId="77777777" w:rsidR="006D0295" w:rsidRDefault="00000000">
      <w:pPr>
        <w:pStyle w:val="afffff5"/>
        <w:ind w:firstLine="420"/>
      </w:pPr>
      <w:r>
        <w:rPr>
          <w:rFonts w:hint="eastAsia"/>
        </w:rPr>
        <w:t>NY/T 496 肥料合理使用准则 通则</w:t>
      </w:r>
    </w:p>
    <w:p w14:paraId="0E92FA54" w14:textId="77777777" w:rsidR="006D0295" w:rsidRDefault="00000000">
      <w:pPr>
        <w:pStyle w:val="afffff5"/>
        <w:ind w:firstLine="420"/>
      </w:pPr>
      <w:r>
        <w:rPr>
          <w:rFonts w:hint="eastAsia"/>
        </w:rPr>
        <w:t>NY/T 794 油菜菌核病防治技术规程</w:t>
      </w:r>
    </w:p>
    <w:p w14:paraId="379A2DE6" w14:textId="77777777" w:rsidR="006D0295" w:rsidRDefault="00000000">
      <w:pPr>
        <w:pStyle w:val="afffff5"/>
        <w:ind w:firstLine="420"/>
      </w:pPr>
      <w:r>
        <w:rPr>
          <w:rFonts w:hint="eastAsia"/>
        </w:rPr>
        <w:t>NY/T 1087 油菜籽干燥与储藏技术规程</w:t>
      </w:r>
    </w:p>
    <w:p w14:paraId="30DFB20A" w14:textId="77777777" w:rsidR="006D0295" w:rsidRDefault="00000000">
      <w:pPr>
        <w:pStyle w:val="afffff5"/>
        <w:ind w:firstLine="420"/>
      </w:pPr>
      <w:r>
        <w:rPr>
          <w:rFonts w:hint="eastAsia"/>
        </w:rPr>
        <w:t>NY/T 1231 油菜联合收获机 质量评价技术规范</w:t>
      </w:r>
    </w:p>
    <w:p w14:paraId="10BDE92D" w14:textId="77777777" w:rsidR="006D0295" w:rsidRDefault="00000000">
      <w:pPr>
        <w:pStyle w:val="afffff5"/>
        <w:ind w:firstLine="420"/>
      </w:pPr>
      <w:r>
        <w:rPr>
          <w:rFonts w:hint="eastAsia"/>
        </w:rPr>
        <w:t>NY/T 1276 农药安全使用规范总则</w:t>
      </w:r>
    </w:p>
    <w:p w14:paraId="60A71805" w14:textId="77777777" w:rsidR="006D0295" w:rsidRDefault="00000000">
      <w:pPr>
        <w:pStyle w:val="afffff5"/>
        <w:ind w:firstLine="420"/>
      </w:pPr>
      <w:r>
        <w:rPr>
          <w:rFonts w:hint="eastAsia"/>
        </w:rPr>
        <w:t>NY/T 1997 除草剂安全使用技术规范 通则</w:t>
      </w:r>
    </w:p>
    <w:p w14:paraId="05516C42" w14:textId="77777777" w:rsidR="006D0295" w:rsidRDefault="00000000">
      <w:pPr>
        <w:pStyle w:val="afffff5"/>
        <w:ind w:firstLine="420"/>
      </w:pPr>
      <w:r>
        <w:rPr>
          <w:rFonts w:hint="eastAsia"/>
        </w:rPr>
        <w:t>NY/T 2705 油菜播种机 作业质量</w:t>
      </w:r>
    </w:p>
    <w:p w14:paraId="1FB2DDCB" w14:textId="77777777" w:rsidR="006D0295" w:rsidRDefault="00000000">
      <w:pPr>
        <w:pStyle w:val="afffff5"/>
        <w:ind w:firstLine="420"/>
      </w:pPr>
      <w:r>
        <w:rPr>
          <w:rFonts w:hint="eastAsia"/>
        </w:rPr>
        <w:t>NY/T 3213 植保无人机 质量评价技术规范</w:t>
      </w:r>
    </w:p>
    <w:p w14:paraId="2BF388F8" w14:textId="77777777" w:rsidR="006D0295" w:rsidRDefault="00000000">
      <w:pPr>
        <w:pStyle w:val="afffff5"/>
        <w:ind w:firstLine="420"/>
      </w:pPr>
      <w:r>
        <w:rPr>
          <w:rFonts w:hint="eastAsia"/>
        </w:rPr>
        <w:t>NY/T 3887-2021 油菜毯壮苗移栽机 作业质量</w:t>
      </w:r>
    </w:p>
    <w:p w14:paraId="38DA4BDD" w14:textId="77777777" w:rsidR="006D0295" w:rsidRDefault="00000000">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5A1FCC4BD9E547A18B54F10B2C989E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299D38D9" w14:textId="77777777" w:rsidR="006D0295" w:rsidRDefault="00000000">
          <w:pPr>
            <w:pStyle w:val="afffff5"/>
            <w:ind w:firstLine="420"/>
          </w:pPr>
          <w:r>
            <w:t>下列术语和定义适用于本文件。</w:t>
          </w:r>
        </w:p>
      </w:sdtContent>
    </w:sdt>
    <w:p w14:paraId="0F9AB553" w14:textId="77777777" w:rsidR="006D0295" w:rsidRDefault="00000000">
      <w:pPr>
        <w:pStyle w:val="affd"/>
        <w:spacing w:before="156" w:after="156"/>
      </w:pPr>
      <w:r>
        <w:rPr>
          <w:rFonts w:hint="eastAsia"/>
        </w:rPr>
        <w:t>品种农机农艺融合</w:t>
      </w:r>
    </w:p>
    <w:p w14:paraId="3D2AF87C" w14:textId="77777777" w:rsidR="006D0295" w:rsidRDefault="00000000">
      <w:pPr>
        <w:pStyle w:val="afffff5"/>
        <w:ind w:firstLine="420"/>
      </w:pPr>
      <w:r>
        <w:rPr>
          <w:rFonts w:hint="eastAsia"/>
        </w:rPr>
        <w:t>是指在油菜生产过程中，根据品种株型、结荚高度、抗裂角性等相关性状，选择适宜机械化种植的优良品种，并在生产环节选择合适的耕地、播种、移栽、植保和收获机械，根据机械结构特点和作业性能优化农艺栽培措施，同时根据农艺指标要求调节作业参数，形成适应本地区油菜机械化生产的品种农机农艺配套技术。</w:t>
      </w:r>
    </w:p>
    <w:p w14:paraId="348B83E4" w14:textId="77777777" w:rsidR="006D0295" w:rsidRDefault="00000000">
      <w:pPr>
        <w:pStyle w:val="affd"/>
        <w:spacing w:before="156" w:after="156"/>
      </w:pPr>
      <w:r>
        <w:rPr>
          <w:rFonts w:hint="eastAsia"/>
        </w:rPr>
        <w:t>机械精量直播</w:t>
      </w:r>
    </w:p>
    <w:p w14:paraId="674F894F" w14:textId="77777777" w:rsidR="006D0295" w:rsidRDefault="00000000">
      <w:pPr>
        <w:pStyle w:val="afffff5"/>
        <w:ind w:firstLine="420"/>
      </w:pPr>
      <w:r>
        <w:rPr>
          <w:rFonts w:hint="eastAsia"/>
        </w:rPr>
        <w:t>采用油菜精量联合直播机械一次性完成旋耕、灭茬、播种、施肥、播种、覆土、封闭除草等工序的播种方式。</w:t>
      </w:r>
    </w:p>
    <w:p w14:paraId="7153807A" w14:textId="77777777" w:rsidR="006D0295" w:rsidRDefault="00000000">
      <w:pPr>
        <w:pStyle w:val="affd"/>
        <w:spacing w:before="156" w:after="156"/>
      </w:pPr>
      <w:r>
        <w:rPr>
          <w:rFonts w:hint="eastAsia"/>
        </w:rPr>
        <w:t>油菜联合移栽</w:t>
      </w:r>
    </w:p>
    <w:p w14:paraId="2B74ADED" w14:textId="77777777" w:rsidR="006D0295" w:rsidRDefault="00000000">
      <w:pPr>
        <w:pStyle w:val="afffff5"/>
        <w:ind w:firstLine="420"/>
      </w:pPr>
      <w:r>
        <w:rPr>
          <w:rFonts w:hint="eastAsia"/>
        </w:rPr>
        <w:t>采用油菜联合移栽机械一次性完成旋耕、埋茬、开沟、切块取苗、切缝载插等工序的机械移栽方式。</w:t>
      </w:r>
    </w:p>
    <w:p w14:paraId="36411C43" w14:textId="77777777" w:rsidR="006D0295" w:rsidRDefault="00000000">
      <w:pPr>
        <w:pStyle w:val="affd"/>
        <w:spacing w:before="156" w:after="156"/>
      </w:pPr>
      <w:r>
        <w:rPr>
          <w:rFonts w:hint="eastAsia"/>
        </w:rPr>
        <w:lastRenderedPageBreak/>
        <w:t>机械联合收获</w:t>
      </w:r>
    </w:p>
    <w:p w14:paraId="7AE614E5" w14:textId="77777777" w:rsidR="006D0295" w:rsidRDefault="00000000">
      <w:pPr>
        <w:pStyle w:val="afffff5"/>
        <w:ind w:firstLine="420"/>
      </w:pPr>
      <w:r>
        <w:rPr>
          <w:rFonts w:hint="eastAsia"/>
        </w:rPr>
        <w:t>采用油菜联合移栽机械一次性完成茎杆切割、输送、脱粒、清选、粉碎还田的收获方式。</w:t>
      </w:r>
    </w:p>
    <w:p w14:paraId="67BC9E3C" w14:textId="77777777" w:rsidR="006D0295" w:rsidRDefault="00000000">
      <w:pPr>
        <w:pStyle w:val="affd"/>
        <w:spacing w:before="156" w:after="156"/>
      </w:pPr>
      <w:r>
        <w:rPr>
          <w:rFonts w:hint="eastAsia"/>
        </w:rPr>
        <w:t>机械分段收获</w:t>
      </w:r>
    </w:p>
    <w:p w14:paraId="4A0F462D" w14:textId="77777777" w:rsidR="006D0295" w:rsidRDefault="00000000">
      <w:pPr>
        <w:pStyle w:val="afffff5"/>
        <w:ind w:firstLine="420"/>
      </w:pPr>
      <w:r>
        <w:rPr>
          <w:rFonts w:hint="eastAsia"/>
        </w:rPr>
        <w:t>用割晒机械先将油菜割倒，田间晾晒后，再用捡拾脱粒机进行捡拾脱粒的收获方式。</w:t>
      </w:r>
    </w:p>
    <w:p w14:paraId="47041925" w14:textId="77777777" w:rsidR="006D0295" w:rsidRDefault="00000000">
      <w:pPr>
        <w:pStyle w:val="affc"/>
        <w:spacing w:before="312" w:after="312"/>
      </w:pPr>
      <w:r>
        <w:rPr>
          <w:rFonts w:hint="eastAsia"/>
        </w:rPr>
        <w:t>品种选择</w:t>
      </w:r>
    </w:p>
    <w:p w14:paraId="03457065" w14:textId="77777777" w:rsidR="006D0295" w:rsidRDefault="00000000">
      <w:pPr>
        <w:pStyle w:val="afffff5"/>
        <w:ind w:firstLine="420"/>
      </w:pPr>
      <w:r>
        <w:rPr>
          <w:rFonts w:hint="eastAsia"/>
        </w:rPr>
        <w:t>选择双低（低芥酸、低硫苷）、双高（高产、高含油量）、多抗（抗病虫、抗倒、抗裂角）、耐密植、株型紧凑、成熟一致性高、适宜本区域种植的已审定或登记的甘蓝型油菜品种，种子质量符合NY 414的规定。</w:t>
      </w:r>
    </w:p>
    <w:p w14:paraId="19F57EE7" w14:textId="77777777" w:rsidR="006D0295" w:rsidRDefault="00000000">
      <w:pPr>
        <w:pStyle w:val="affc"/>
        <w:spacing w:before="312" w:after="312"/>
      </w:pPr>
      <w:r>
        <w:rPr>
          <w:rFonts w:hint="eastAsia"/>
        </w:rPr>
        <w:t>机具要求</w:t>
      </w:r>
    </w:p>
    <w:p w14:paraId="7A121DD6" w14:textId="77777777" w:rsidR="006D0295" w:rsidRDefault="00000000">
      <w:pPr>
        <w:pStyle w:val="affd"/>
        <w:spacing w:before="156" w:after="156"/>
      </w:pPr>
      <w:r>
        <w:rPr>
          <w:rFonts w:hint="eastAsia"/>
        </w:rPr>
        <w:t>油菜精量播种机</w:t>
      </w:r>
    </w:p>
    <w:p w14:paraId="240F9B3F" w14:textId="77777777" w:rsidR="006D0295" w:rsidRDefault="00000000">
      <w:pPr>
        <w:pStyle w:val="afffff5"/>
        <w:ind w:firstLine="420"/>
      </w:pPr>
      <w:r>
        <w:rPr>
          <w:rFonts w:hint="eastAsia"/>
        </w:rPr>
        <w:t>符合NY/T 2705的要求。</w:t>
      </w:r>
    </w:p>
    <w:p w14:paraId="05C38726" w14:textId="77777777" w:rsidR="006D0295" w:rsidRDefault="00000000">
      <w:pPr>
        <w:pStyle w:val="affd"/>
        <w:spacing w:before="156" w:after="156"/>
      </w:pPr>
      <w:r>
        <w:rPr>
          <w:rFonts w:hint="eastAsia"/>
        </w:rPr>
        <w:t>油菜联合移栽机</w:t>
      </w:r>
    </w:p>
    <w:p w14:paraId="39246651" w14:textId="77777777" w:rsidR="006D0295" w:rsidRDefault="00000000">
      <w:pPr>
        <w:pStyle w:val="afffff5"/>
        <w:ind w:firstLine="420"/>
      </w:pPr>
      <w:r>
        <w:rPr>
          <w:rFonts w:hint="eastAsia"/>
        </w:rPr>
        <w:t>6行移栽，栽植合格率&gt;80%，漏栽率&lt;8%。</w:t>
      </w:r>
    </w:p>
    <w:p w14:paraId="4475FD07" w14:textId="77777777" w:rsidR="006D0295" w:rsidRDefault="00000000">
      <w:pPr>
        <w:pStyle w:val="affd"/>
        <w:spacing w:before="156" w:after="156"/>
      </w:pPr>
      <w:r>
        <w:rPr>
          <w:rFonts w:hint="eastAsia"/>
        </w:rPr>
        <w:t>植保无人机</w:t>
      </w:r>
    </w:p>
    <w:p w14:paraId="7D78D9F2" w14:textId="77777777" w:rsidR="006D0295" w:rsidRDefault="00000000">
      <w:pPr>
        <w:pStyle w:val="afffff5"/>
        <w:ind w:firstLine="420"/>
      </w:pPr>
      <w:r>
        <w:rPr>
          <w:rFonts w:hint="eastAsia"/>
        </w:rPr>
        <w:t>符合NY/T 3213的要求。</w:t>
      </w:r>
    </w:p>
    <w:p w14:paraId="204E020A" w14:textId="77777777" w:rsidR="006D0295" w:rsidRDefault="00000000">
      <w:pPr>
        <w:pStyle w:val="affd"/>
        <w:spacing w:before="156" w:after="156"/>
      </w:pPr>
      <w:r>
        <w:rPr>
          <w:rFonts w:hint="eastAsia"/>
        </w:rPr>
        <w:t>油菜联合收割机</w:t>
      </w:r>
    </w:p>
    <w:p w14:paraId="6BB10D7A" w14:textId="77777777" w:rsidR="006D0295" w:rsidRDefault="00000000">
      <w:pPr>
        <w:pStyle w:val="afffff5"/>
        <w:ind w:firstLine="420"/>
      </w:pPr>
      <w:r>
        <w:rPr>
          <w:rFonts w:hint="eastAsia"/>
        </w:rPr>
        <w:t>符合NY/T 1231的要求。</w:t>
      </w:r>
    </w:p>
    <w:p w14:paraId="025EE4FB" w14:textId="77777777" w:rsidR="006D0295" w:rsidRDefault="00000000">
      <w:pPr>
        <w:pStyle w:val="affd"/>
        <w:spacing w:before="156" w:after="156"/>
      </w:pPr>
      <w:r>
        <w:rPr>
          <w:rFonts w:hint="eastAsia"/>
        </w:rPr>
        <w:t>油菜割晒和捡拾脱粒机</w:t>
      </w:r>
    </w:p>
    <w:p w14:paraId="0D8314C7" w14:textId="77777777" w:rsidR="006D0295" w:rsidRDefault="00000000">
      <w:pPr>
        <w:pStyle w:val="afffff5"/>
        <w:ind w:firstLine="420"/>
      </w:pPr>
      <w:r>
        <w:rPr>
          <w:rFonts w:hint="eastAsia"/>
        </w:rPr>
        <w:t>收获总损失率≤6.5%。</w:t>
      </w:r>
    </w:p>
    <w:p w14:paraId="78C0D47C" w14:textId="77777777" w:rsidR="006D0295" w:rsidRDefault="00000000">
      <w:pPr>
        <w:pStyle w:val="affc"/>
        <w:spacing w:before="312" w:after="312"/>
      </w:pPr>
      <w:r>
        <w:rPr>
          <w:rFonts w:hint="eastAsia"/>
        </w:rPr>
        <w:t>整地</w:t>
      </w:r>
    </w:p>
    <w:p w14:paraId="18A480C0" w14:textId="77777777" w:rsidR="006D0295" w:rsidRDefault="00000000">
      <w:pPr>
        <w:pStyle w:val="affd"/>
        <w:spacing w:before="156" w:after="156"/>
      </w:pPr>
      <w:r>
        <w:rPr>
          <w:rFonts w:hint="eastAsia"/>
        </w:rPr>
        <w:t>地块选择</w:t>
      </w:r>
    </w:p>
    <w:p w14:paraId="79EC0835" w14:textId="77777777" w:rsidR="006D0295" w:rsidRDefault="00000000">
      <w:pPr>
        <w:pStyle w:val="afffff5"/>
        <w:ind w:firstLine="420"/>
      </w:pPr>
      <w:r>
        <w:rPr>
          <w:rFonts w:hint="eastAsia"/>
        </w:rPr>
        <w:t>选择地下水位低、排灌方便、土层疏松深厚、适宜机械化作业的田块。产地环境应符合NY 846的要求。</w:t>
      </w:r>
    </w:p>
    <w:p w14:paraId="6F03DDE0" w14:textId="77777777" w:rsidR="006D0295" w:rsidRDefault="00000000">
      <w:pPr>
        <w:pStyle w:val="affd"/>
        <w:spacing w:before="156" w:after="156"/>
      </w:pPr>
      <w:r>
        <w:rPr>
          <w:rFonts w:hint="eastAsia"/>
        </w:rPr>
        <w:t>大田准备</w:t>
      </w:r>
    </w:p>
    <w:p w14:paraId="0263C7B3" w14:textId="77777777" w:rsidR="006D0295" w:rsidRDefault="00000000">
      <w:pPr>
        <w:pStyle w:val="afffff5"/>
        <w:ind w:firstLine="420"/>
      </w:pPr>
      <w:r>
        <w:rPr>
          <w:rFonts w:hint="eastAsia"/>
        </w:rPr>
        <w:t>前茬作物收获后，用秸秆粉碎机械将秸秆粉碎还田，也可使用具有相同功能的复试机具作业，田块表面无过量残茬，前茬作物留茬高度≤20</w:t>
      </w:r>
      <w:r>
        <w:t xml:space="preserve"> </w:t>
      </w:r>
      <w:r>
        <w:rPr>
          <w:rFonts w:hint="eastAsia"/>
        </w:rPr>
        <w:t>cm。</w:t>
      </w:r>
    </w:p>
    <w:p w14:paraId="48F0D21A" w14:textId="77777777" w:rsidR="006D0295" w:rsidRDefault="00000000">
      <w:pPr>
        <w:pStyle w:val="affd"/>
        <w:spacing w:before="156" w:after="156"/>
      </w:pPr>
      <w:r>
        <w:rPr>
          <w:rFonts w:hint="eastAsia"/>
        </w:rPr>
        <w:t>开沟整墒</w:t>
      </w:r>
    </w:p>
    <w:p w14:paraId="59B91280" w14:textId="77777777" w:rsidR="006D0295" w:rsidRDefault="00000000">
      <w:pPr>
        <w:pStyle w:val="afffff5"/>
        <w:ind w:firstLine="420"/>
      </w:pPr>
      <w:r>
        <w:rPr>
          <w:rFonts w:hint="eastAsia"/>
        </w:rPr>
        <w:lastRenderedPageBreak/>
        <w:t>开沟机作厢宽度与播种、收获机械作业宽度对应，沟深15</w:t>
      </w:r>
      <w:r>
        <w:t xml:space="preserve"> </w:t>
      </w:r>
      <w:r>
        <w:rPr>
          <w:rFonts w:hint="eastAsia"/>
        </w:rPr>
        <w:t>cm～20</w:t>
      </w:r>
      <w:r>
        <w:t xml:space="preserve"> </w:t>
      </w:r>
      <w:r>
        <w:rPr>
          <w:rFonts w:hint="eastAsia"/>
        </w:rPr>
        <w:t>cm,三沟（厢沟、腰沟、围沟）畅通。</w:t>
      </w:r>
    </w:p>
    <w:p w14:paraId="2C07AE4A" w14:textId="77777777" w:rsidR="006D0295" w:rsidRDefault="00000000">
      <w:pPr>
        <w:pStyle w:val="affc"/>
        <w:spacing w:before="312" w:after="312"/>
      </w:pPr>
      <w:r>
        <w:rPr>
          <w:rFonts w:hint="eastAsia"/>
        </w:rPr>
        <w:t>直播与移栽</w:t>
      </w:r>
    </w:p>
    <w:p w14:paraId="3DB6150A" w14:textId="77777777" w:rsidR="006D0295" w:rsidRDefault="00000000">
      <w:pPr>
        <w:pStyle w:val="affd"/>
        <w:spacing w:before="156" w:after="156"/>
      </w:pPr>
      <w:r>
        <w:rPr>
          <w:rFonts w:hint="eastAsia"/>
        </w:rPr>
        <w:t>直播</w:t>
      </w:r>
    </w:p>
    <w:p w14:paraId="0D51F767" w14:textId="77777777" w:rsidR="006D0295" w:rsidRDefault="00000000">
      <w:pPr>
        <w:pStyle w:val="affe"/>
        <w:spacing w:before="156" w:after="156"/>
      </w:pPr>
      <w:r>
        <w:rPr>
          <w:rFonts w:hint="eastAsia"/>
        </w:rPr>
        <w:t>播期</w:t>
      </w:r>
    </w:p>
    <w:p w14:paraId="1C8CEAEF" w14:textId="77777777" w:rsidR="006D0295" w:rsidRDefault="00000000">
      <w:pPr>
        <w:pStyle w:val="afffff5"/>
        <w:ind w:firstLine="420"/>
      </w:pPr>
      <w:r>
        <w:rPr>
          <w:rFonts w:hint="eastAsia"/>
        </w:rPr>
        <w:t>六安地区适宜播期为9月25日～10月20日，适期早播。</w:t>
      </w:r>
    </w:p>
    <w:p w14:paraId="651D955C" w14:textId="77777777" w:rsidR="006D0295" w:rsidRDefault="00000000">
      <w:pPr>
        <w:pStyle w:val="affe"/>
        <w:spacing w:before="156" w:after="156"/>
      </w:pPr>
      <w:r>
        <w:rPr>
          <w:rFonts w:hint="eastAsia"/>
        </w:rPr>
        <w:t>播种量</w:t>
      </w:r>
    </w:p>
    <w:p w14:paraId="3AF7CFA7" w14:textId="77777777" w:rsidR="006D0295" w:rsidRDefault="00000000">
      <w:pPr>
        <w:pStyle w:val="afffff5"/>
        <w:ind w:firstLine="420"/>
      </w:pPr>
      <w:r>
        <w:rPr>
          <w:rFonts w:hint="eastAsia"/>
        </w:rPr>
        <w:t>机械精量播种每667</w:t>
      </w:r>
      <w:r>
        <w:t xml:space="preserve"> </w:t>
      </w:r>
      <w:r>
        <w:rPr>
          <w:rFonts w:hint="eastAsia"/>
        </w:rPr>
        <w:t>m</w:t>
      </w:r>
      <w:r>
        <w:rPr>
          <w:rFonts w:hint="eastAsia"/>
          <w:vertAlign w:val="superscript"/>
        </w:rPr>
        <w:t>2</w:t>
      </w:r>
      <w:r>
        <w:rPr>
          <w:rFonts w:hint="eastAsia"/>
        </w:rPr>
        <w:t>用种量0.3kg～0.4kg，无人机飞播667</w:t>
      </w:r>
      <w:r>
        <w:t xml:space="preserve"> </w:t>
      </w:r>
      <w:r>
        <w:rPr>
          <w:rFonts w:hint="eastAsia"/>
        </w:rPr>
        <w:t>m</w:t>
      </w:r>
      <w:r>
        <w:rPr>
          <w:rFonts w:hint="eastAsia"/>
          <w:vertAlign w:val="superscript"/>
        </w:rPr>
        <w:t>2</w:t>
      </w:r>
      <w:r>
        <w:rPr>
          <w:rFonts w:hint="eastAsia"/>
        </w:rPr>
        <w:t>用种量0.4</w:t>
      </w:r>
      <w:r>
        <w:t xml:space="preserve"> </w:t>
      </w:r>
      <w:r>
        <w:rPr>
          <w:rFonts w:hint="eastAsia"/>
        </w:rPr>
        <w:t>kg～0.5</w:t>
      </w:r>
      <w:r>
        <w:t xml:space="preserve"> </w:t>
      </w:r>
      <w:r>
        <w:rPr>
          <w:rFonts w:hint="eastAsia"/>
        </w:rPr>
        <w:t>kg。根据土壤墒情和播期适当调节，播期推迟、土壤墒情较差时播种量适当增加。</w:t>
      </w:r>
    </w:p>
    <w:p w14:paraId="4FE5FC5A" w14:textId="77777777" w:rsidR="006D0295" w:rsidRDefault="00000000">
      <w:pPr>
        <w:pStyle w:val="affe"/>
        <w:spacing w:before="156" w:after="156"/>
      </w:pPr>
      <w:r>
        <w:rPr>
          <w:rFonts w:hint="eastAsia"/>
        </w:rPr>
        <w:t>机具选择</w:t>
      </w:r>
    </w:p>
    <w:p w14:paraId="450EFBDC" w14:textId="77777777" w:rsidR="006D0295" w:rsidRDefault="00000000">
      <w:pPr>
        <w:pStyle w:val="afffff5"/>
        <w:ind w:firstLine="420"/>
      </w:pPr>
      <w:r>
        <w:rPr>
          <w:rFonts w:hint="eastAsia"/>
        </w:rPr>
        <w:t>根据土壤墒情、前茬作物品种以及当地播种机使用情况，选择功能齐全、性能可靠的油菜精量播种机或无人机进行播种作业。按照机具使用说明书要求进行作业。</w:t>
      </w:r>
    </w:p>
    <w:p w14:paraId="6AE107BA" w14:textId="77777777" w:rsidR="006D0295" w:rsidRDefault="00000000">
      <w:pPr>
        <w:pStyle w:val="affd"/>
        <w:spacing w:before="156" w:after="156"/>
      </w:pPr>
      <w:r>
        <w:rPr>
          <w:rFonts w:hint="eastAsia"/>
        </w:rPr>
        <w:t>移栽</w:t>
      </w:r>
    </w:p>
    <w:p w14:paraId="55F25E7C" w14:textId="77777777" w:rsidR="006D0295" w:rsidRDefault="00000000">
      <w:pPr>
        <w:pStyle w:val="affe"/>
        <w:spacing w:before="156" w:after="156"/>
      </w:pPr>
      <w:r>
        <w:rPr>
          <w:rFonts w:hint="eastAsia"/>
        </w:rPr>
        <w:t>育苗</w:t>
      </w:r>
    </w:p>
    <w:p w14:paraId="4E1F94E3" w14:textId="77777777" w:rsidR="006D0295" w:rsidRDefault="00000000">
      <w:pPr>
        <w:pStyle w:val="afffff5"/>
        <w:ind w:firstLine="420"/>
      </w:pPr>
      <w:r>
        <w:rPr>
          <w:rFonts w:hint="eastAsia"/>
        </w:rPr>
        <w:t>采用油菜毯状苗育苗流水线进行育苗，9月15日～10月5日根据茬口安排播种时间。</w:t>
      </w:r>
    </w:p>
    <w:p w14:paraId="2C9F9A23" w14:textId="77777777" w:rsidR="006D0295" w:rsidRDefault="00000000">
      <w:pPr>
        <w:pStyle w:val="affe"/>
        <w:spacing w:before="156" w:after="156"/>
      </w:pPr>
      <w:r>
        <w:rPr>
          <w:rFonts w:hint="eastAsia"/>
        </w:rPr>
        <w:t>移栽时期</w:t>
      </w:r>
    </w:p>
    <w:p w14:paraId="01E90A1C" w14:textId="77777777" w:rsidR="006D0295" w:rsidRDefault="00000000">
      <w:pPr>
        <w:pStyle w:val="afffff5"/>
        <w:ind w:firstLine="420"/>
      </w:pPr>
      <w:r>
        <w:rPr>
          <w:rFonts w:hint="eastAsia"/>
        </w:rPr>
        <w:t>苗高8</w:t>
      </w:r>
      <w:r>
        <w:t xml:space="preserve"> </w:t>
      </w:r>
      <w:r>
        <w:rPr>
          <w:rFonts w:hint="eastAsia"/>
        </w:rPr>
        <w:t>cm～12</w:t>
      </w:r>
      <w:r>
        <w:t xml:space="preserve"> </w:t>
      </w:r>
      <w:r>
        <w:rPr>
          <w:rFonts w:hint="eastAsia"/>
        </w:rPr>
        <w:t>cm、苗龄3叶～4叶时开始移栽，一般播种后30</w:t>
      </w:r>
      <w:r>
        <w:t xml:space="preserve"> </w:t>
      </w:r>
      <w:r>
        <w:rPr>
          <w:rFonts w:hint="eastAsia"/>
        </w:rPr>
        <w:t>d～35</w:t>
      </w:r>
      <w:r>
        <w:t xml:space="preserve"> </w:t>
      </w:r>
      <w:r>
        <w:rPr>
          <w:rFonts w:hint="eastAsia"/>
        </w:rPr>
        <w:t>d开始移栽，六安地区种植11月上旬必须移栽完毕。</w:t>
      </w:r>
    </w:p>
    <w:p w14:paraId="64357C08" w14:textId="77777777" w:rsidR="006D0295" w:rsidRDefault="00000000">
      <w:pPr>
        <w:pStyle w:val="affe"/>
        <w:spacing w:before="156" w:after="156"/>
      </w:pPr>
      <w:r>
        <w:rPr>
          <w:rFonts w:hint="eastAsia"/>
        </w:rPr>
        <w:t>机具选择</w:t>
      </w:r>
    </w:p>
    <w:p w14:paraId="72E43106" w14:textId="77777777" w:rsidR="006D0295" w:rsidRDefault="00000000">
      <w:pPr>
        <w:pStyle w:val="afffff5"/>
        <w:ind w:firstLine="420"/>
      </w:pPr>
      <w:r>
        <w:rPr>
          <w:rFonts w:hint="eastAsia"/>
        </w:rPr>
        <w:t>选择油菜联合移栽参照机具说明书进行移栽作业。作业质量应符合NY/T 3887-2021的要求。</w:t>
      </w:r>
    </w:p>
    <w:p w14:paraId="37399629" w14:textId="77777777" w:rsidR="006D0295" w:rsidRDefault="00000000">
      <w:pPr>
        <w:pStyle w:val="affd"/>
        <w:spacing w:before="156" w:after="156"/>
      </w:pPr>
      <w:r>
        <w:rPr>
          <w:rFonts w:hint="eastAsia"/>
        </w:rPr>
        <w:t>肥料施用</w:t>
      </w:r>
    </w:p>
    <w:p w14:paraId="37427AC9" w14:textId="77777777" w:rsidR="006D0295" w:rsidRDefault="00000000">
      <w:pPr>
        <w:pStyle w:val="afffff5"/>
        <w:ind w:firstLine="420"/>
      </w:pPr>
      <w:r>
        <w:rPr>
          <w:rFonts w:hint="eastAsia"/>
        </w:rPr>
        <w:t>每667</w:t>
      </w:r>
      <w:r>
        <w:t xml:space="preserve"> </w:t>
      </w:r>
      <w:r>
        <w:rPr>
          <w:rFonts w:hint="eastAsia"/>
        </w:rPr>
        <w:t>m</w:t>
      </w:r>
      <w:r>
        <w:rPr>
          <w:rFonts w:hint="eastAsia"/>
          <w:vertAlign w:val="superscript"/>
        </w:rPr>
        <w:t>2</w:t>
      </w:r>
      <w:r>
        <w:rPr>
          <w:rFonts w:hint="eastAsia"/>
        </w:rPr>
        <w:t>用复合肥40</w:t>
      </w:r>
      <w:r>
        <w:t xml:space="preserve"> </w:t>
      </w:r>
      <w:r>
        <w:rPr>
          <w:rFonts w:hint="eastAsia"/>
        </w:rPr>
        <w:t>kg～50</w:t>
      </w:r>
      <w:r>
        <w:t xml:space="preserve"> </w:t>
      </w:r>
      <w:r>
        <w:rPr>
          <w:rFonts w:hint="eastAsia"/>
        </w:rPr>
        <w:t>kg（N:P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O=15:15:15），硼肥1</w:t>
      </w:r>
      <w:r>
        <w:t xml:space="preserve"> </w:t>
      </w:r>
      <w:r>
        <w:rPr>
          <w:rFonts w:hint="eastAsia"/>
        </w:rPr>
        <w:t>kg作底肥基施，或选用油菜专用肥40</w:t>
      </w:r>
      <w:r>
        <w:t xml:space="preserve"> </w:t>
      </w:r>
      <w:r>
        <w:rPr>
          <w:rFonts w:hint="eastAsia"/>
        </w:rPr>
        <w:t>kg～50</w:t>
      </w:r>
      <w:r>
        <w:t xml:space="preserve"> </w:t>
      </w:r>
      <w:r>
        <w:rPr>
          <w:rFonts w:hint="eastAsia"/>
        </w:rPr>
        <w:t>kg作底肥基施。肥料使用应符合NY/T 496的规定。</w:t>
      </w:r>
    </w:p>
    <w:p w14:paraId="0C6D4D56" w14:textId="77777777" w:rsidR="006D0295" w:rsidRDefault="00000000">
      <w:pPr>
        <w:pStyle w:val="affd"/>
        <w:spacing w:before="156" w:after="156"/>
      </w:pPr>
      <w:r>
        <w:rPr>
          <w:rFonts w:hint="eastAsia"/>
        </w:rPr>
        <w:t>封闭除草</w:t>
      </w:r>
    </w:p>
    <w:p w14:paraId="583C8753" w14:textId="77777777" w:rsidR="006D0295" w:rsidRDefault="00000000">
      <w:pPr>
        <w:pStyle w:val="afffff5"/>
        <w:ind w:firstLine="420"/>
      </w:pPr>
      <w:r>
        <w:rPr>
          <w:rFonts w:hint="eastAsia"/>
        </w:rPr>
        <w:t>播种后、移栽前及时封闭除草，防治方法参照附录A进行。除草剂施用应符合GB/T 8321和NY/T 1997的规定。</w:t>
      </w:r>
    </w:p>
    <w:p w14:paraId="25206601" w14:textId="77777777" w:rsidR="006D0295" w:rsidRDefault="00000000">
      <w:pPr>
        <w:pStyle w:val="affd"/>
        <w:spacing w:before="156" w:after="156"/>
      </w:pPr>
      <w:r>
        <w:rPr>
          <w:rFonts w:hint="eastAsia"/>
        </w:rPr>
        <w:t>灌水保墒</w:t>
      </w:r>
    </w:p>
    <w:p w14:paraId="66F5E896" w14:textId="77777777" w:rsidR="006D0295" w:rsidRDefault="00000000">
      <w:pPr>
        <w:pStyle w:val="afffff5"/>
        <w:ind w:firstLine="420"/>
      </w:pPr>
      <w:r>
        <w:rPr>
          <w:rFonts w:hint="eastAsia"/>
        </w:rPr>
        <w:t>油菜播种、移栽后如果土壤墒情不够，可以采用沟灌或喷灌的方式补充水分。沟灌时以墒沟水浸润墒面为宜，不能漫灌。</w:t>
      </w:r>
    </w:p>
    <w:p w14:paraId="02E8B37D" w14:textId="77777777" w:rsidR="006D0295" w:rsidRDefault="00000000">
      <w:pPr>
        <w:pStyle w:val="affc"/>
        <w:spacing w:before="312" w:after="312"/>
      </w:pPr>
      <w:r>
        <w:rPr>
          <w:rFonts w:hint="eastAsia"/>
        </w:rPr>
        <w:t>田间管理</w:t>
      </w:r>
    </w:p>
    <w:p w14:paraId="343A7297" w14:textId="77777777" w:rsidR="006D0295" w:rsidRDefault="00000000">
      <w:pPr>
        <w:pStyle w:val="affd"/>
        <w:spacing w:before="156" w:after="156"/>
      </w:pPr>
      <w:r>
        <w:rPr>
          <w:rFonts w:hint="eastAsia"/>
        </w:rPr>
        <w:lastRenderedPageBreak/>
        <w:t>苗期除草</w:t>
      </w:r>
    </w:p>
    <w:p w14:paraId="414ADCD4" w14:textId="77777777" w:rsidR="006D0295" w:rsidRDefault="00000000">
      <w:pPr>
        <w:pStyle w:val="afffff5"/>
        <w:ind w:firstLine="420"/>
      </w:pPr>
      <w:r>
        <w:rPr>
          <w:rFonts w:hint="eastAsia"/>
        </w:rPr>
        <w:t>封闭除草不好的田块，应采用化学除草剂除草。防治方法参照附录A进行，除草剂施用应符合GB/T 8321和NY/T 1997的规定。</w:t>
      </w:r>
    </w:p>
    <w:p w14:paraId="700696EA" w14:textId="77777777" w:rsidR="006D0295" w:rsidRDefault="00000000">
      <w:pPr>
        <w:pStyle w:val="affd"/>
        <w:spacing w:before="156" w:after="156"/>
      </w:pPr>
      <w:r>
        <w:rPr>
          <w:rFonts w:hint="eastAsia"/>
        </w:rPr>
        <w:t>追肥</w:t>
      </w:r>
    </w:p>
    <w:p w14:paraId="47D89069" w14:textId="77777777" w:rsidR="006D0295" w:rsidRDefault="00000000">
      <w:pPr>
        <w:pStyle w:val="afffff5"/>
        <w:ind w:firstLine="420"/>
      </w:pPr>
      <w:r>
        <w:rPr>
          <w:rFonts w:hint="eastAsia"/>
        </w:rPr>
        <w:t>5叶期追施苗肥，每667</w:t>
      </w:r>
      <w:r>
        <w:t xml:space="preserve"> </w:t>
      </w:r>
      <w:r>
        <w:rPr>
          <w:rFonts w:hint="eastAsia"/>
        </w:rPr>
        <w:t>m</w:t>
      </w:r>
      <w:r>
        <w:rPr>
          <w:rFonts w:hint="eastAsia"/>
          <w:vertAlign w:val="superscript"/>
        </w:rPr>
        <w:t>2</w:t>
      </w:r>
      <w:r>
        <w:rPr>
          <w:rFonts w:hint="eastAsia"/>
        </w:rPr>
        <w:t>追施尿素5.0</w:t>
      </w:r>
      <w:r>
        <w:t xml:space="preserve"> </w:t>
      </w:r>
      <w:r>
        <w:rPr>
          <w:rFonts w:hint="eastAsia"/>
        </w:rPr>
        <w:t>kg～7.5</w:t>
      </w:r>
      <w:r>
        <w:t xml:space="preserve"> </w:t>
      </w:r>
      <w:r>
        <w:rPr>
          <w:rFonts w:hint="eastAsia"/>
        </w:rPr>
        <w:t>kg。越冬后、起薹前，根据苗情长势追施起薹肥，每667</w:t>
      </w:r>
      <w:r>
        <w:t xml:space="preserve"> </w:t>
      </w:r>
      <w:r>
        <w:rPr>
          <w:rFonts w:hint="eastAsia"/>
        </w:rPr>
        <w:t>m</w:t>
      </w:r>
      <w:r>
        <w:rPr>
          <w:rFonts w:hint="eastAsia"/>
          <w:vertAlign w:val="superscript"/>
        </w:rPr>
        <w:t>2</w:t>
      </w:r>
      <w:r>
        <w:rPr>
          <w:rFonts w:hint="eastAsia"/>
        </w:rPr>
        <w:t>追施尿素5.0</w:t>
      </w:r>
      <w:r>
        <w:t xml:space="preserve"> </w:t>
      </w:r>
      <w:r>
        <w:rPr>
          <w:rFonts w:hint="eastAsia"/>
        </w:rPr>
        <w:t>kg～7.5</w:t>
      </w:r>
      <w:r>
        <w:t xml:space="preserve"> </w:t>
      </w:r>
      <w:r>
        <w:rPr>
          <w:rFonts w:hint="eastAsia"/>
        </w:rPr>
        <w:t>kg。</w:t>
      </w:r>
    </w:p>
    <w:p w14:paraId="5A28DA4B" w14:textId="77777777" w:rsidR="006D0295" w:rsidRDefault="00000000">
      <w:pPr>
        <w:pStyle w:val="affd"/>
        <w:spacing w:before="156" w:after="156"/>
      </w:pPr>
      <w:r>
        <w:rPr>
          <w:rFonts w:hint="eastAsia"/>
        </w:rPr>
        <w:t>清沟排水</w:t>
      </w:r>
    </w:p>
    <w:p w14:paraId="6C4B5A64" w14:textId="77777777" w:rsidR="006D0295" w:rsidRDefault="00000000">
      <w:pPr>
        <w:pStyle w:val="afffff5"/>
        <w:ind w:firstLine="420"/>
      </w:pPr>
      <w:r>
        <w:rPr>
          <w:rFonts w:hint="eastAsia"/>
        </w:rPr>
        <w:t>遇连续阴雨天气，及时清沟排水，厢沟、腰沟、围沟畅通，保证雨后半小时内田间不积水。</w:t>
      </w:r>
    </w:p>
    <w:p w14:paraId="21D7A4CB" w14:textId="77777777" w:rsidR="006D0295" w:rsidRDefault="00000000">
      <w:pPr>
        <w:pStyle w:val="affd"/>
        <w:spacing w:before="156" w:after="156"/>
      </w:pPr>
      <w:r>
        <w:rPr>
          <w:rFonts w:hint="eastAsia"/>
        </w:rPr>
        <w:t>虫害防治</w:t>
      </w:r>
    </w:p>
    <w:p w14:paraId="68D9B9F7" w14:textId="77777777" w:rsidR="006D0295" w:rsidRDefault="00000000">
      <w:pPr>
        <w:pStyle w:val="afffff5"/>
        <w:ind w:firstLine="420"/>
      </w:pPr>
      <w:r>
        <w:rPr>
          <w:rFonts w:hint="eastAsia"/>
        </w:rPr>
        <w:t>油菜虫害主要有蚜虫和菜青虫。苗期或花果期有蚜株率达10%时进行蚜虫防治，大田中百株虫数达20头～40头时进行菜青虫防治。防治方法参照附录A进行，农药施用应符合GB/T 8321和NY/T 1276的规定。</w:t>
      </w:r>
    </w:p>
    <w:p w14:paraId="03C017BE" w14:textId="77777777" w:rsidR="006D0295" w:rsidRDefault="00000000">
      <w:pPr>
        <w:pStyle w:val="affd"/>
        <w:spacing w:before="156" w:after="156"/>
      </w:pPr>
      <w:r>
        <w:rPr>
          <w:rFonts w:hint="eastAsia"/>
        </w:rPr>
        <w:t>菌核病防治</w:t>
      </w:r>
    </w:p>
    <w:p w14:paraId="7B5B93C9" w14:textId="77777777" w:rsidR="006D0295" w:rsidRDefault="00000000">
      <w:pPr>
        <w:pStyle w:val="afffff5"/>
        <w:ind w:firstLine="420"/>
      </w:pPr>
      <w:r>
        <w:rPr>
          <w:rFonts w:hint="eastAsia"/>
        </w:rPr>
        <w:t>油菜初花期、盛花期各防治1次，防治方法参照NY/T 794规定执行。</w:t>
      </w:r>
    </w:p>
    <w:p w14:paraId="034175F7" w14:textId="77777777" w:rsidR="006D0295" w:rsidRDefault="00000000">
      <w:pPr>
        <w:pStyle w:val="affc"/>
        <w:spacing w:before="312" w:after="312"/>
      </w:pPr>
      <w:r>
        <w:rPr>
          <w:rFonts w:hint="eastAsia"/>
        </w:rPr>
        <w:t>收获</w:t>
      </w:r>
    </w:p>
    <w:p w14:paraId="01574699" w14:textId="77777777" w:rsidR="006D0295" w:rsidRDefault="00000000">
      <w:pPr>
        <w:pStyle w:val="affd"/>
        <w:spacing w:before="156" w:after="156"/>
      </w:pPr>
      <w:r>
        <w:rPr>
          <w:rFonts w:hint="eastAsia"/>
        </w:rPr>
        <w:t>联合收获</w:t>
      </w:r>
    </w:p>
    <w:p w14:paraId="0C3C021A" w14:textId="77777777" w:rsidR="006D0295" w:rsidRDefault="00000000">
      <w:pPr>
        <w:pStyle w:val="afffff5"/>
        <w:ind w:firstLine="420"/>
      </w:pPr>
      <w:r>
        <w:rPr>
          <w:rFonts w:hint="eastAsia"/>
        </w:rPr>
        <w:t>选择作业性能优良的油菜联合收割机，在油菜完熟期，植株全部角果变为黄褐色，主花序籽粒颜色变为品种固有颜色时收获。适宜收获时间为晴天8:00～18:00，阴天9:00～17:00。</w:t>
      </w:r>
    </w:p>
    <w:p w14:paraId="7529517D" w14:textId="77777777" w:rsidR="006D0295" w:rsidRDefault="00000000">
      <w:pPr>
        <w:pStyle w:val="affd"/>
        <w:spacing w:before="156" w:after="156"/>
      </w:pPr>
      <w:r>
        <w:rPr>
          <w:rFonts w:hint="eastAsia"/>
        </w:rPr>
        <w:t>分段收获</w:t>
      </w:r>
    </w:p>
    <w:p w14:paraId="4D282260" w14:textId="77777777" w:rsidR="006D0295" w:rsidRDefault="00000000">
      <w:pPr>
        <w:pStyle w:val="afffff5"/>
        <w:ind w:firstLine="420"/>
      </w:pPr>
      <w:r>
        <w:rPr>
          <w:rFonts w:hint="eastAsia"/>
        </w:rPr>
        <w:t>选用作业性能优良并获得农机推广许可证的油菜割晒机和捡拾脱粒机，在全株</w:t>
      </w:r>
      <w:r>
        <w:t>70%</w:t>
      </w:r>
      <w:r>
        <w:rPr>
          <w:rFonts w:hint="eastAsia"/>
        </w:rPr>
        <w:t>～80</w:t>
      </w:r>
      <w:r>
        <w:t>%</w:t>
      </w:r>
      <w:r>
        <w:rPr>
          <w:rFonts w:hint="eastAsia"/>
        </w:rPr>
        <w:t>角果变黄进行割晒，5 d～7 d后选择晴天田间露水干后用捡拾脱粒机脱粒。</w:t>
      </w:r>
    </w:p>
    <w:p w14:paraId="17BB9392" w14:textId="77777777" w:rsidR="006D0295" w:rsidRDefault="00000000">
      <w:pPr>
        <w:pStyle w:val="affc"/>
        <w:spacing w:before="312" w:after="312"/>
      </w:pPr>
      <w:r>
        <w:rPr>
          <w:rFonts w:hint="eastAsia"/>
        </w:rPr>
        <w:t>储藏</w:t>
      </w:r>
    </w:p>
    <w:p w14:paraId="12190196" w14:textId="77777777" w:rsidR="006D0295" w:rsidRDefault="00000000">
      <w:pPr>
        <w:pStyle w:val="afffff5"/>
        <w:ind w:firstLine="420"/>
      </w:pPr>
      <w:r>
        <w:rPr>
          <w:rFonts w:hint="eastAsia"/>
        </w:rPr>
        <w:t>油菜收获后，及时晾晒、烘干，油菜籽含水量在9%以下时装袋入库。储藏按照NY/T 1087的规定执行。</w:t>
      </w:r>
    </w:p>
    <w:p w14:paraId="645E9E26" w14:textId="77777777" w:rsidR="006D0295" w:rsidRDefault="006D0295">
      <w:pPr>
        <w:pStyle w:val="afffff5"/>
        <w:ind w:firstLine="420"/>
      </w:pPr>
    </w:p>
    <w:p w14:paraId="1CE5FCA9" w14:textId="77777777" w:rsidR="006D0295" w:rsidRDefault="006D0295">
      <w:pPr>
        <w:pStyle w:val="afffff5"/>
        <w:ind w:firstLine="420"/>
      </w:pPr>
    </w:p>
    <w:p w14:paraId="3E1AA59A" w14:textId="77777777" w:rsidR="006D0295" w:rsidRDefault="006D0295">
      <w:pPr>
        <w:pStyle w:val="afffff5"/>
        <w:ind w:firstLine="420"/>
        <w:sectPr w:rsidR="006D0295" w:rsidSect="007D4EA2">
          <w:pgSz w:w="11906" w:h="16838"/>
          <w:pgMar w:top="1928" w:right="1134" w:bottom="1134" w:left="1134" w:header="1418" w:footer="1134" w:gutter="284"/>
          <w:pgNumType w:start="1"/>
          <w:cols w:space="425"/>
          <w:formProt w:val="0"/>
          <w:docGrid w:type="lines" w:linePitch="312"/>
        </w:sectPr>
      </w:pPr>
    </w:p>
    <w:p w14:paraId="1F4FE65B" w14:textId="77777777" w:rsidR="006D0295" w:rsidRDefault="006D0295">
      <w:pPr>
        <w:pStyle w:val="af8"/>
        <w:rPr>
          <w:vanish w:val="0"/>
        </w:rPr>
      </w:pPr>
      <w:bookmarkStart w:id="44" w:name="BookMark5"/>
      <w:bookmarkEnd w:id="22"/>
    </w:p>
    <w:p w14:paraId="5744E9A1" w14:textId="77777777" w:rsidR="006D0295" w:rsidRDefault="006D0295">
      <w:pPr>
        <w:pStyle w:val="afe"/>
        <w:rPr>
          <w:vanish w:val="0"/>
        </w:rPr>
      </w:pPr>
    </w:p>
    <w:p w14:paraId="09C3A4A7" w14:textId="77777777" w:rsidR="006D0295" w:rsidRDefault="00000000">
      <w:pPr>
        <w:pStyle w:val="aff3"/>
        <w:spacing w:after="156"/>
      </w:pPr>
      <w:r>
        <w:br/>
      </w:r>
      <w:r>
        <w:rPr>
          <w:rFonts w:hint="eastAsia"/>
        </w:rPr>
        <w:t>（资料性）</w:t>
      </w:r>
      <w:r>
        <w:br/>
      </w:r>
      <w:r>
        <w:rPr>
          <w:rFonts w:hint="eastAsia"/>
        </w:rPr>
        <w:t>油菜常见草害、虫害防治措施</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66"/>
        <w:gridCol w:w="1867"/>
        <w:gridCol w:w="1867"/>
        <w:gridCol w:w="1867"/>
        <w:gridCol w:w="1867"/>
      </w:tblGrid>
      <w:tr w:rsidR="006D0295" w14:paraId="748020D5" w14:textId="77777777">
        <w:trPr>
          <w:tblHeader/>
          <w:jc w:val="center"/>
        </w:trPr>
        <w:tc>
          <w:tcPr>
            <w:tcW w:w="1866" w:type="dxa"/>
            <w:tcBorders>
              <w:top w:val="single" w:sz="8" w:space="0" w:color="auto"/>
              <w:bottom w:val="single" w:sz="8" w:space="0" w:color="auto"/>
            </w:tcBorders>
            <w:shd w:val="clear" w:color="auto" w:fill="auto"/>
            <w:vAlign w:val="center"/>
          </w:tcPr>
          <w:p w14:paraId="31904202" w14:textId="77777777" w:rsidR="006D0295" w:rsidRDefault="00000000">
            <w:pPr>
              <w:pStyle w:val="afffffffff9"/>
              <w:rPr>
                <w:b/>
                <w:bCs/>
              </w:rPr>
            </w:pPr>
            <w:r>
              <w:rPr>
                <w:rFonts w:hint="eastAsia"/>
                <w:b/>
                <w:bCs/>
              </w:rPr>
              <w:t>防治对象</w:t>
            </w:r>
          </w:p>
        </w:tc>
        <w:tc>
          <w:tcPr>
            <w:tcW w:w="1867" w:type="dxa"/>
            <w:tcBorders>
              <w:top w:val="single" w:sz="8" w:space="0" w:color="auto"/>
              <w:bottom w:val="single" w:sz="8" w:space="0" w:color="auto"/>
            </w:tcBorders>
            <w:shd w:val="clear" w:color="auto" w:fill="auto"/>
            <w:vAlign w:val="center"/>
          </w:tcPr>
          <w:p w14:paraId="06410811" w14:textId="77777777" w:rsidR="006D0295" w:rsidRDefault="00000000">
            <w:pPr>
              <w:pStyle w:val="afffffffff9"/>
              <w:rPr>
                <w:b/>
                <w:bCs/>
              </w:rPr>
            </w:pPr>
            <w:r>
              <w:rPr>
                <w:rFonts w:hint="eastAsia"/>
                <w:b/>
                <w:bCs/>
              </w:rPr>
              <w:t>防治时期</w:t>
            </w:r>
          </w:p>
        </w:tc>
        <w:tc>
          <w:tcPr>
            <w:tcW w:w="1867" w:type="dxa"/>
            <w:tcBorders>
              <w:top w:val="single" w:sz="8" w:space="0" w:color="auto"/>
              <w:bottom w:val="single" w:sz="8" w:space="0" w:color="auto"/>
            </w:tcBorders>
            <w:shd w:val="clear" w:color="auto" w:fill="auto"/>
            <w:vAlign w:val="center"/>
          </w:tcPr>
          <w:p w14:paraId="07DF36A4" w14:textId="77777777" w:rsidR="006D0295" w:rsidRDefault="00000000">
            <w:pPr>
              <w:pStyle w:val="afffffffff9"/>
              <w:rPr>
                <w:b/>
                <w:bCs/>
              </w:rPr>
            </w:pPr>
            <w:r>
              <w:rPr>
                <w:rFonts w:hint="eastAsia"/>
                <w:b/>
                <w:bCs/>
              </w:rPr>
              <w:t>农药名称</w:t>
            </w:r>
          </w:p>
        </w:tc>
        <w:tc>
          <w:tcPr>
            <w:tcW w:w="1867" w:type="dxa"/>
            <w:tcBorders>
              <w:top w:val="single" w:sz="8" w:space="0" w:color="auto"/>
              <w:bottom w:val="single" w:sz="8" w:space="0" w:color="auto"/>
            </w:tcBorders>
            <w:shd w:val="clear" w:color="auto" w:fill="auto"/>
            <w:vAlign w:val="center"/>
          </w:tcPr>
          <w:p w14:paraId="193FE97A" w14:textId="77777777" w:rsidR="006D0295" w:rsidRDefault="00000000">
            <w:pPr>
              <w:pStyle w:val="afffffffff9"/>
              <w:rPr>
                <w:b/>
                <w:bCs/>
              </w:rPr>
            </w:pPr>
            <w:r>
              <w:rPr>
                <w:rFonts w:hint="eastAsia"/>
                <w:b/>
                <w:bCs/>
              </w:rPr>
              <w:t>使用量</w:t>
            </w:r>
          </w:p>
          <w:p w14:paraId="43ECB421" w14:textId="77777777" w:rsidR="006D0295" w:rsidRDefault="00000000">
            <w:pPr>
              <w:pStyle w:val="afffffffff9"/>
              <w:rPr>
                <w:b/>
                <w:bCs/>
              </w:rPr>
            </w:pPr>
            <w:r>
              <w:rPr>
                <w:rFonts w:hint="eastAsia"/>
                <w:b/>
                <w:bCs/>
              </w:rPr>
              <w:t>ml（g）/667</w:t>
            </w:r>
            <w:r>
              <w:rPr>
                <w:b/>
                <w:bCs/>
              </w:rPr>
              <w:t xml:space="preserve"> </w:t>
            </w:r>
            <w:r>
              <w:rPr>
                <w:rFonts w:hint="eastAsia"/>
                <w:b/>
                <w:bCs/>
              </w:rPr>
              <w:t>m</w:t>
            </w:r>
            <w:r>
              <w:rPr>
                <w:rFonts w:hint="eastAsia"/>
                <w:b/>
                <w:bCs/>
                <w:vertAlign w:val="superscript"/>
              </w:rPr>
              <w:t>2</w:t>
            </w:r>
          </w:p>
        </w:tc>
        <w:tc>
          <w:tcPr>
            <w:tcW w:w="1867" w:type="dxa"/>
            <w:tcBorders>
              <w:top w:val="single" w:sz="8" w:space="0" w:color="auto"/>
              <w:bottom w:val="single" w:sz="8" w:space="0" w:color="auto"/>
            </w:tcBorders>
            <w:shd w:val="clear" w:color="auto" w:fill="auto"/>
            <w:vAlign w:val="center"/>
          </w:tcPr>
          <w:p w14:paraId="6AC7226A" w14:textId="77777777" w:rsidR="006D0295" w:rsidRDefault="00000000">
            <w:pPr>
              <w:pStyle w:val="afffffffff9"/>
              <w:rPr>
                <w:b/>
                <w:bCs/>
              </w:rPr>
            </w:pPr>
            <w:r>
              <w:rPr>
                <w:rFonts w:hint="eastAsia"/>
                <w:b/>
                <w:bCs/>
              </w:rPr>
              <w:t>使用方法</w:t>
            </w:r>
          </w:p>
        </w:tc>
      </w:tr>
      <w:tr w:rsidR="006D0295" w14:paraId="4867128A" w14:textId="77777777">
        <w:trPr>
          <w:jc w:val="center"/>
        </w:trPr>
        <w:tc>
          <w:tcPr>
            <w:tcW w:w="1866" w:type="dxa"/>
            <w:tcBorders>
              <w:top w:val="single" w:sz="8" w:space="0" w:color="auto"/>
            </w:tcBorders>
            <w:shd w:val="clear" w:color="auto" w:fill="auto"/>
            <w:vAlign w:val="center"/>
          </w:tcPr>
          <w:p w14:paraId="727893F8" w14:textId="77777777" w:rsidR="006D0295" w:rsidRDefault="00000000">
            <w:pPr>
              <w:pStyle w:val="afffffffff9"/>
            </w:pPr>
            <w:r>
              <w:rPr>
                <w:rFonts w:hint="eastAsia"/>
              </w:rPr>
              <w:t>草害</w:t>
            </w:r>
          </w:p>
        </w:tc>
        <w:tc>
          <w:tcPr>
            <w:tcW w:w="1867" w:type="dxa"/>
            <w:tcBorders>
              <w:top w:val="single" w:sz="8" w:space="0" w:color="auto"/>
            </w:tcBorders>
            <w:shd w:val="clear" w:color="auto" w:fill="auto"/>
            <w:vAlign w:val="center"/>
          </w:tcPr>
          <w:p w14:paraId="16D19665" w14:textId="77777777" w:rsidR="006D0295" w:rsidRDefault="00000000">
            <w:pPr>
              <w:pStyle w:val="afffffffff9"/>
            </w:pPr>
            <w:r>
              <w:rPr>
                <w:rFonts w:hint="eastAsia"/>
              </w:rPr>
              <w:t>播后芽前</w:t>
            </w:r>
          </w:p>
        </w:tc>
        <w:tc>
          <w:tcPr>
            <w:tcW w:w="1867" w:type="dxa"/>
            <w:tcBorders>
              <w:top w:val="single" w:sz="8" w:space="0" w:color="auto"/>
            </w:tcBorders>
            <w:shd w:val="clear" w:color="auto" w:fill="auto"/>
            <w:vAlign w:val="center"/>
          </w:tcPr>
          <w:p w14:paraId="01835991" w14:textId="77777777" w:rsidR="006D0295" w:rsidRDefault="00000000">
            <w:pPr>
              <w:pStyle w:val="afffffffff9"/>
            </w:pPr>
            <w:r>
              <w:rPr>
                <w:rFonts w:hint="eastAsia"/>
              </w:rPr>
              <w:t>96%精异丙甲草胺（金都尔）</w:t>
            </w:r>
          </w:p>
        </w:tc>
        <w:tc>
          <w:tcPr>
            <w:tcW w:w="1867" w:type="dxa"/>
            <w:tcBorders>
              <w:top w:val="single" w:sz="8" w:space="0" w:color="auto"/>
            </w:tcBorders>
            <w:shd w:val="clear" w:color="auto" w:fill="auto"/>
            <w:vAlign w:val="center"/>
          </w:tcPr>
          <w:p w14:paraId="270FBDFC" w14:textId="77777777" w:rsidR="006D0295" w:rsidRDefault="00000000">
            <w:pPr>
              <w:pStyle w:val="afffffffff9"/>
            </w:pPr>
            <w:r>
              <w:rPr>
                <w:rFonts w:hint="eastAsia"/>
              </w:rPr>
              <w:t>60</w:t>
            </w:r>
            <w:r>
              <w:t xml:space="preserve"> </w:t>
            </w:r>
            <w:r>
              <w:rPr>
                <w:rFonts w:hint="eastAsia"/>
              </w:rPr>
              <w:t>ml～80</w:t>
            </w:r>
            <w:r>
              <w:t xml:space="preserve"> </w:t>
            </w:r>
            <w:r>
              <w:rPr>
                <w:rFonts w:hint="eastAsia"/>
              </w:rPr>
              <w:t>ml兑水15</w:t>
            </w:r>
            <w:r>
              <w:t xml:space="preserve"> </w:t>
            </w:r>
            <w:r>
              <w:rPr>
                <w:rFonts w:hint="eastAsia"/>
              </w:rPr>
              <w:t>kg～20</w:t>
            </w:r>
            <w:r>
              <w:t xml:space="preserve"> </w:t>
            </w:r>
            <w:r>
              <w:rPr>
                <w:rFonts w:hint="eastAsia"/>
              </w:rPr>
              <w:t>kg</w:t>
            </w:r>
          </w:p>
        </w:tc>
        <w:tc>
          <w:tcPr>
            <w:tcW w:w="1867" w:type="dxa"/>
            <w:tcBorders>
              <w:top w:val="single" w:sz="8" w:space="0" w:color="auto"/>
            </w:tcBorders>
            <w:shd w:val="clear" w:color="auto" w:fill="auto"/>
            <w:vAlign w:val="center"/>
          </w:tcPr>
          <w:p w14:paraId="21F829C4" w14:textId="77777777" w:rsidR="006D0295" w:rsidRDefault="00000000">
            <w:pPr>
              <w:pStyle w:val="afffffffff9"/>
            </w:pPr>
            <w:r>
              <w:rPr>
                <w:rFonts w:hint="eastAsia"/>
              </w:rPr>
              <w:t>喷雾</w:t>
            </w:r>
          </w:p>
        </w:tc>
      </w:tr>
      <w:tr w:rsidR="006D0295" w14:paraId="1C641B4C" w14:textId="77777777">
        <w:trPr>
          <w:jc w:val="center"/>
        </w:trPr>
        <w:tc>
          <w:tcPr>
            <w:tcW w:w="1866" w:type="dxa"/>
            <w:shd w:val="clear" w:color="auto" w:fill="auto"/>
            <w:vAlign w:val="center"/>
          </w:tcPr>
          <w:p w14:paraId="353F2185" w14:textId="77777777" w:rsidR="006D0295" w:rsidRDefault="00000000">
            <w:pPr>
              <w:pStyle w:val="afffffffff9"/>
            </w:pPr>
            <w:r>
              <w:rPr>
                <w:rFonts w:hint="eastAsia"/>
              </w:rPr>
              <w:t>禾本科杂草</w:t>
            </w:r>
          </w:p>
        </w:tc>
        <w:tc>
          <w:tcPr>
            <w:tcW w:w="1867" w:type="dxa"/>
            <w:shd w:val="clear" w:color="auto" w:fill="auto"/>
            <w:vAlign w:val="center"/>
          </w:tcPr>
          <w:p w14:paraId="51F5C455" w14:textId="128303D0" w:rsidR="006D0295" w:rsidRDefault="00DC5920">
            <w:pPr>
              <w:pStyle w:val="afffffffff9"/>
            </w:pPr>
            <w:r>
              <w:rPr>
                <w:rFonts w:hint="eastAsia"/>
              </w:rPr>
              <w:t>油菜2叶～4叶期</w:t>
            </w:r>
          </w:p>
        </w:tc>
        <w:tc>
          <w:tcPr>
            <w:tcW w:w="1867" w:type="dxa"/>
            <w:shd w:val="clear" w:color="auto" w:fill="auto"/>
            <w:vAlign w:val="center"/>
          </w:tcPr>
          <w:p w14:paraId="5C79C2A0" w14:textId="77777777" w:rsidR="006D0295" w:rsidRDefault="00000000">
            <w:pPr>
              <w:pStyle w:val="afffffffff9"/>
            </w:pPr>
            <w:r>
              <w:rPr>
                <w:rFonts w:hint="eastAsia"/>
              </w:rPr>
              <w:t>10%精喹禾灵</w:t>
            </w:r>
          </w:p>
        </w:tc>
        <w:tc>
          <w:tcPr>
            <w:tcW w:w="1867" w:type="dxa"/>
            <w:shd w:val="clear" w:color="auto" w:fill="auto"/>
            <w:vAlign w:val="center"/>
          </w:tcPr>
          <w:p w14:paraId="462C547C" w14:textId="77777777" w:rsidR="006D0295" w:rsidRDefault="00000000">
            <w:pPr>
              <w:pStyle w:val="afffffffff9"/>
            </w:pPr>
            <w:r>
              <w:rPr>
                <w:rFonts w:hint="eastAsia"/>
              </w:rPr>
              <w:t>30</w:t>
            </w:r>
            <w:r>
              <w:t xml:space="preserve"> </w:t>
            </w:r>
            <w:r>
              <w:rPr>
                <w:rFonts w:hint="eastAsia"/>
              </w:rPr>
              <w:t>ml～40</w:t>
            </w:r>
            <w:r>
              <w:t xml:space="preserve"> </w:t>
            </w:r>
            <w:r>
              <w:rPr>
                <w:rFonts w:hint="eastAsia"/>
              </w:rPr>
              <w:t>ml 兑水40</w:t>
            </w:r>
            <w:r>
              <w:t xml:space="preserve"> </w:t>
            </w:r>
            <w:r>
              <w:rPr>
                <w:rFonts w:hint="eastAsia"/>
              </w:rPr>
              <w:t>kg～50</w:t>
            </w:r>
            <w:r>
              <w:t xml:space="preserve"> </w:t>
            </w:r>
            <w:r>
              <w:rPr>
                <w:rFonts w:hint="eastAsia"/>
              </w:rPr>
              <w:t>kg</w:t>
            </w:r>
          </w:p>
        </w:tc>
        <w:tc>
          <w:tcPr>
            <w:tcW w:w="1867" w:type="dxa"/>
            <w:shd w:val="clear" w:color="auto" w:fill="auto"/>
            <w:vAlign w:val="center"/>
          </w:tcPr>
          <w:p w14:paraId="2DB1E327" w14:textId="77777777" w:rsidR="006D0295" w:rsidRDefault="00000000">
            <w:pPr>
              <w:pStyle w:val="afffffffff9"/>
            </w:pPr>
            <w:r>
              <w:rPr>
                <w:rFonts w:hint="eastAsia"/>
              </w:rPr>
              <w:t>喷雾</w:t>
            </w:r>
          </w:p>
        </w:tc>
      </w:tr>
      <w:tr w:rsidR="006D0295" w14:paraId="3D214D2D" w14:textId="77777777">
        <w:trPr>
          <w:jc w:val="center"/>
        </w:trPr>
        <w:tc>
          <w:tcPr>
            <w:tcW w:w="1866" w:type="dxa"/>
            <w:shd w:val="clear" w:color="auto" w:fill="auto"/>
            <w:vAlign w:val="center"/>
          </w:tcPr>
          <w:p w14:paraId="4777FB11" w14:textId="77777777" w:rsidR="006D0295" w:rsidRDefault="00000000">
            <w:pPr>
              <w:pStyle w:val="afffffffff9"/>
            </w:pPr>
            <w:r>
              <w:rPr>
                <w:rFonts w:hint="eastAsia"/>
              </w:rPr>
              <w:t>阔叶类杂草</w:t>
            </w:r>
          </w:p>
        </w:tc>
        <w:tc>
          <w:tcPr>
            <w:tcW w:w="1867" w:type="dxa"/>
            <w:shd w:val="clear" w:color="auto" w:fill="auto"/>
            <w:vAlign w:val="center"/>
          </w:tcPr>
          <w:p w14:paraId="60E78773" w14:textId="77777777" w:rsidR="006D0295" w:rsidRDefault="00000000">
            <w:pPr>
              <w:pStyle w:val="afffffffff9"/>
            </w:pPr>
            <w:r>
              <w:rPr>
                <w:rFonts w:hint="eastAsia"/>
              </w:rPr>
              <w:t>油菜5叶～6叶期</w:t>
            </w:r>
          </w:p>
        </w:tc>
        <w:tc>
          <w:tcPr>
            <w:tcW w:w="1867" w:type="dxa"/>
            <w:shd w:val="clear" w:color="auto" w:fill="auto"/>
            <w:vAlign w:val="center"/>
          </w:tcPr>
          <w:p w14:paraId="2D444389" w14:textId="77777777" w:rsidR="006D0295" w:rsidRDefault="00000000">
            <w:pPr>
              <w:pStyle w:val="afffffffff9"/>
            </w:pPr>
            <w:r>
              <w:rPr>
                <w:rFonts w:hint="eastAsia"/>
              </w:rPr>
              <w:t>50%草除灵</w:t>
            </w:r>
          </w:p>
        </w:tc>
        <w:tc>
          <w:tcPr>
            <w:tcW w:w="1867" w:type="dxa"/>
            <w:shd w:val="clear" w:color="auto" w:fill="auto"/>
            <w:vAlign w:val="center"/>
          </w:tcPr>
          <w:p w14:paraId="2EDFA2CE" w14:textId="77777777" w:rsidR="006D0295" w:rsidRDefault="00000000">
            <w:pPr>
              <w:pStyle w:val="afffffffff9"/>
            </w:pPr>
            <w:r>
              <w:rPr>
                <w:rFonts w:hint="eastAsia"/>
              </w:rPr>
              <w:t>30</w:t>
            </w:r>
            <w:r>
              <w:t xml:space="preserve"> </w:t>
            </w:r>
            <w:r>
              <w:rPr>
                <w:rFonts w:hint="eastAsia"/>
              </w:rPr>
              <w:t>ml～35</w:t>
            </w:r>
            <w:r>
              <w:t xml:space="preserve"> </w:t>
            </w:r>
            <w:r>
              <w:rPr>
                <w:rFonts w:hint="eastAsia"/>
              </w:rPr>
              <w:t>ml兑水30</w:t>
            </w:r>
            <w:r>
              <w:t xml:space="preserve"> </w:t>
            </w:r>
            <w:r>
              <w:rPr>
                <w:rFonts w:hint="eastAsia"/>
              </w:rPr>
              <w:t>kg～40</w:t>
            </w:r>
            <w:r>
              <w:t xml:space="preserve"> </w:t>
            </w:r>
            <w:r>
              <w:rPr>
                <w:rFonts w:hint="eastAsia"/>
              </w:rPr>
              <w:t>kg</w:t>
            </w:r>
          </w:p>
        </w:tc>
        <w:tc>
          <w:tcPr>
            <w:tcW w:w="1867" w:type="dxa"/>
            <w:shd w:val="clear" w:color="auto" w:fill="auto"/>
            <w:vAlign w:val="center"/>
          </w:tcPr>
          <w:p w14:paraId="54758FFA" w14:textId="77777777" w:rsidR="006D0295" w:rsidRDefault="00000000">
            <w:pPr>
              <w:pStyle w:val="afffffffff9"/>
            </w:pPr>
            <w:r>
              <w:rPr>
                <w:rFonts w:hint="eastAsia"/>
              </w:rPr>
              <w:t>喷雾</w:t>
            </w:r>
          </w:p>
        </w:tc>
      </w:tr>
      <w:tr w:rsidR="006D0295" w14:paraId="0D24475E" w14:textId="77777777">
        <w:trPr>
          <w:jc w:val="center"/>
        </w:trPr>
        <w:tc>
          <w:tcPr>
            <w:tcW w:w="1866" w:type="dxa"/>
            <w:vMerge w:val="restart"/>
            <w:shd w:val="clear" w:color="auto" w:fill="auto"/>
            <w:vAlign w:val="center"/>
          </w:tcPr>
          <w:p w14:paraId="419A8BA4" w14:textId="77777777" w:rsidR="006D0295" w:rsidRDefault="00000000">
            <w:pPr>
              <w:pStyle w:val="afffffffff9"/>
            </w:pPr>
            <w:r>
              <w:rPr>
                <w:rFonts w:hint="eastAsia"/>
              </w:rPr>
              <w:t>禾本科杂草和阔叶杂草混生</w:t>
            </w:r>
          </w:p>
        </w:tc>
        <w:tc>
          <w:tcPr>
            <w:tcW w:w="1867" w:type="dxa"/>
            <w:vMerge w:val="restart"/>
            <w:shd w:val="clear" w:color="auto" w:fill="auto"/>
            <w:vAlign w:val="center"/>
          </w:tcPr>
          <w:p w14:paraId="60EBF9AE" w14:textId="77777777" w:rsidR="006D0295" w:rsidRDefault="00000000">
            <w:pPr>
              <w:pStyle w:val="afffffffff9"/>
            </w:pPr>
            <w:r>
              <w:rPr>
                <w:rFonts w:hint="eastAsia"/>
              </w:rPr>
              <w:t>油菜5叶～6叶期</w:t>
            </w:r>
          </w:p>
        </w:tc>
        <w:tc>
          <w:tcPr>
            <w:tcW w:w="1867" w:type="dxa"/>
            <w:shd w:val="clear" w:color="auto" w:fill="auto"/>
            <w:vAlign w:val="center"/>
          </w:tcPr>
          <w:p w14:paraId="57D65FA7" w14:textId="77777777" w:rsidR="006D0295" w:rsidRDefault="00000000">
            <w:pPr>
              <w:pStyle w:val="afffffffff9"/>
            </w:pPr>
            <w:r>
              <w:rPr>
                <w:rFonts w:hint="eastAsia"/>
              </w:rPr>
              <w:t>21.2%喹.胺.草除灵</w:t>
            </w:r>
          </w:p>
        </w:tc>
        <w:tc>
          <w:tcPr>
            <w:tcW w:w="1867" w:type="dxa"/>
            <w:shd w:val="clear" w:color="auto" w:fill="auto"/>
            <w:vAlign w:val="center"/>
          </w:tcPr>
          <w:p w14:paraId="56206288" w14:textId="77777777" w:rsidR="006D0295" w:rsidRDefault="00000000">
            <w:pPr>
              <w:pStyle w:val="afffffffff9"/>
            </w:pPr>
            <w:r>
              <w:rPr>
                <w:rFonts w:hint="eastAsia"/>
              </w:rPr>
              <w:t>40</w:t>
            </w:r>
            <w:r>
              <w:t xml:space="preserve"> </w:t>
            </w:r>
            <w:r>
              <w:rPr>
                <w:rFonts w:hint="eastAsia"/>
              </w:rPr>
              <w:t>ml～50</w:t>
            </w:r>
            <w:r>
              <w:t xml:space="preserve"> </w:t>
            </w:r>
            <w:r>
              <w:rPr>
                <w:rFonts w:hint="eastAsia"/>
              </w:rPr>
              <w:t>ml兑水30</w:t>
            </w:r>
            <w:r>
              <w:t xml:space="preserve"> </w:t>
            </w:r>
            <w:r>
              <w:rPr>
                <w:rFonts w:hint="eastAsia"/>
              </w:rPr>
              <w:t>kg～40</w:t>
            </w:r>
            <w:r>
              <w:t xml:space="preserve"> </w:t>
            </w:r>
            <w:r>
              <w:rPr>
                <w:rFonts w:hint="eastAsia"/>
              </w:rPr>
              <w:t>kg</w:t>
            </w:r>
          </w:p>
        </w:tc>
        <w:tc>
          <w:tcPr>
            <w:tcW w:w="1867" w:type="dxa"/>
            <w:shd w:val="clear" w:color="auto" w:fill="auto"/>
            <w:vAlign w:val="center"/>
          </w:tcPr>
          <w:p w14:paraId="3370E595" w14:textId="77777777" w:rsidR="006D0295" w:rsidRDefault="00000000">
            <w:pPr>
              <w:pStyle w:val="afffffffff9"/>
            </w:pPr>
            <w:r>
              <w:rPr>
                <w:rFonts w:hint="eastAsia"/>
              </w:rPr>
              <w:t>喷雾</w:t>
            </w:r>
          </w:p>
        </w:tc>
      </w:tr>
      <w:tr w:rsidR="006D0295" w14:paraId="05D95DE4" w14:textId="77777777">
        <w:trPr>
          <w:jc w:val="center"/>
        </w:trPr>
        <w:tc>
          <w:tcPr>
            <w:tcW w:w="1866" w:type="dxa"/>
            <w:vMerge/>
            <w:shd w:val="clear" w:color="auto" w:fill="auto"/>
            <w:vAlign w:val="center"/>
          </w:tcPr>
          <w:p w14:paraId="43D2AA81" w14:textId="77777777" w:rsidR="006D0295" w:rsidRDefault="006D0295">
            <w:pPr>
              <w:pStyle w:val="afffffffff9"/>
            </w:pPr>
          </w:p>
        </w:tc>
        <w:tc>
          <w:tcPr>
            <w:tcW w:w="1867" w:type="dxa"/>
            <w:vMerge/>
            <w:shd w:val="clear" w:color="auto" w:fill="auto"/>
            <w:vAlign w:val="center"/>
          </w:tcPr>
          <w:p w14:paraId="03E3EA0A" w14:textId="77777777" w:rsidR="006D0295" w:rsidRDefault="006D0295">
            <w:pPr>
              <w:pStyle w:val="afffffffff9"/>
            </w:pPr>
          </w:p>
        </w:tc>
        <w:tc>
          <w:tcPr>
            <w:tcW w:w="1867" w:type="dxa"/>
            <w:shd w:val="clear" w:color="auto" w:fill="auto"/>
            <w:vAlign w:val="center"/>
          </w:tcPr>
          <w:p w14:paraId="59962692" w14:textId="77777777" w:rsidR="006D0295" w:rsidRDefault="00000000">
            <w:pPr>
              <w:pStyle w:val="afffffffff9"/>
            </w:pPr>
            <w:r>
              <w:rPr>
                <w:rFonts w:hint="eastAsia"/>
              </w:rPr>
              <w:t>18%精喹.草除灵</w:t>
            </w:r>
          </w:p>
        </w:tc>
        <w:tc>
          <w:tcPr>
            <w:tcW w:w="1867" w:type="dxa"/>
            <w:shd w:val="clear" w:color="auto" w:fill="auto"/>
            <w:vAlign w:val="center"/>
          </w:tcPr>
          <w:p w14:paraId="70529DEE" w14:textId="77777777" w:rsidR="006D0295" w:rsidRDefault="00000000">
            <w:pPr>
              <w:pStyle w:val="afffffffff9"/>
            </w:pPr>
            <w:r>
              <w:rPr>
                <w:rFonts w:hint="eastAsia"/>
              </w:rPr>
              <w:t>100</w:t>
            </w:r>
            <w:r>
              <w:t xml:space="preserve"> </w:t>
            </w:r>
            <w:r>
              <w:rPr>
                <w:rFonts w:hint="eastAsia"/>
              </w:rPr>
              <w:t>ml～150</w:t>
            </w:r>
            <w:r>
              <w:t xml:space="preserve"> </w:t>
            </w:r>
            <w:r>
              <w:rPr>
                <w:rFonts w:hint="eastAsia"/>
              </w:rPr>
              <w:t>ml兑水30</w:t>
            </w:r>
            <w:r>
              <w:t xml:space="preserve"> </w:t>
            </w:r>
            <w:r>
              <w:rPr>
                <w:rFonts w:hint="eastAsia"/>
              </w:rPr>
              <w:t>kg～40</w:t>
            </w:r>
            <w:r>
              <w:t xml:space="preserve"> </w:t>
            </w:r>
            <w:r>
              <w:rPr>
                <w:rFonts w:hint="eastAsia"/>
              </w:rPr>
              <w:t>kg</w:t>
            </w:r>
          </w:p>
        </w:tc>
        <w:tc>
          <w:tcPr>
            <w:tcW w:w="1867" w:type="dxa"/>
            <w:shd w:val="clear" w:color="auto" w:fill="auto"/>
            <w:vAlign w:val="center"/>
          </w:tcPr>
          <w:p w14:paraId="2C81AD12" w14:textId="77777777" w:rsidR="006D0295" w:rsidRDefault="00000000">
            <w:pPr>
              <w:pStyle w:val="afffffffff9"/>
            </w:pPr>
            <w:r>
              <w:rPr>
                <w:rFonts w:hint="eastAsia"/>
              </w:rPr>
              <w:t>喷雾</w:t>
            </w:r>
          </w:p>
        </w:tc>
      </w:tr>
      <w:tr w:rsidR="006D0295" w14:paraId="590FB86C" w14:textId="77777777">
        <w:trPr>
          <w:jc w:val="center"/>
        </w:trPr>
        <w:tc>
          <w:tcPr>
            <w:tcW w:w="1866" w:type="dxa"/>
            <w:vMerge w:val="restart"/>
            <w:shd w:val="clear" w:color="auto" w:fill="auto"/>
            <w:vAlign w:val="center"/>
          </w:tcPr>
          <w:p w14:paraId="7EF398D7" w14:textId="77777777" w:rsidR="006D0295" w:rsidRDefault="00000000">
            <w:pPr>
              <w:pStyle w:val="afffffffff9"/>
            </w:pPr>
            <w:r>
              <w:rPr>
                <w:rFonts w:hint="eastAsia"/>
              </w:rPr>
              <w:t>蚜虫</w:t>
            </w:r>
          </w:p>
        </w:tc>
        <w:tc>
          <w:tcPr>
            <w:tcW w:w="1867" w:type="dxa"/>
            <w:shd w:val="clear" w:color="auto" w:fill="auto"/>
            <w:vAlign w:val="center"/>
          </w:tcPr>
          <w:p w14:paraId="623B65F7" w14:textId="77777777" w:rsidR="006D0295" w:rsidRDefault="00000000">
            <w:pPr>
              <w:pStyle w:val="afffffffff9"/>
            </w:pPr>
            <w:r>
              <w:rPr>
                <w:rFonts w:hint="eastAsia"/>
              </w:rPr>
              <w:t>苗期、蕾薹期蚜虫株率达10%</w:t>
            </w:r>
          </w:p>
        </w:tc>
        <w:tc>
          <w:tcPr>
            <w:tcW w:w="1867" w:type="dxa"/>
            <w:shd w:val="clear" w:color="auto" w:fill="auto"/>
            <w:vAlign w:val="center"/>
          </w:tcPr>
          <w:p w14:paraId="1BC3AA4C" w14:textId="77777777" w:rsidR="006D0295" w:rsidRDefault="00000000">
            <w:pPr>
              <w:pStyle w:val="afffffffff9"/>
            </w:pPr>
            <w:r>
              <w:rPr>
                <w:rFonts w:hint="eastAsia"/>
              </w:rPr>
              <w:t>10%吡虫啉可湿性粉剂</w:t>
            </w:r>
          </w:p>
        </w:tc>
        <w:tc>
          <w:tcPr>
            <w:tcW w:w="1867" w:type="dxa"/>
            <w:shd w:val="clear" w:color="auto" w:fill="auto"/>
            <w:vAlign w:val="center"/>
          </w:tcPr>
          <w:p w14:paraId="3C68D8DC" w14:textId="77777777" w:rsidR="006D0295" w:rsidRDefault="00000000">
            <w:pPr>
              <w:pStyle w:val="afffffffff9"/>
            </w:pPr>
            <w:r>
              <w:rPr>
                <w:rFonts w:hint="eastAsia"/>
              </w:rPr>
              <w:t>40</w:t>
            </w:r>
            <w:r>
              <w:t xml:space="preserve"> </w:t>
            </w:r>
            <w:r>
              <w:rPr>
                <w:rFonts w:hint="eastAsia"/>
              </w:rPr>
              <w:t>g～60</w:t>
            </w:r>
            <w:r>
              <w:t xml:space="preserve"> </w:t>
            </w:r>
            <w:r>
              <w:rPr>
                <w:rFonts w:hint="eastAsia"/>
              </w:rPr>
              <w:t>g兑水</w:t>
            </w:r>
          </w:p>
          <w:p w14:paraId="1D54530E" w14:textId="77777777" w:rsidR="006D0295" w:rsidRDefault="00000000">
            <w:pPr>
              <w:pStyle w:val="afffffffff9"/>
            </w:pPr>
            <w:r>
              <w:rPr>
                <w:rFonts w:hint="eastAsia"/>
              </w:rPr>
              <w:t>30</w:t>
            </w:r>
            <w:r>
              <w:t xml:space="preserve"> </w:t>
            </w:r>
            <w:r>
              <w:rPr>
                <w:rFonts w:hint="eastAsia"/>
              </w:rPr>
              <w:t>kg～40</w:t>
            </w:r>
            <w:r>
              <w:t xml:space="preserve"> </w:t>
            </w:r>
            <w:r>
              <w:rPr>
                <w:rFonts w:hint="eastAsia"/>
              </w:rPr>
              <w:t>kg</w:t>
            </w:r>
          </w:p>
        </w:tc>
        <w:tc>
          <w:tcPr>
            <w:tcW w:w="1867" w:type="dxa"/>
            <w:shd w:val="clear" w:color="auto" w:fill="auto"/>
            <w:vAlign w:val="center"/>
          </w:tcPr>
          <w:p w14:paraId="4702FF7A" w14:textId="77777777" w:rsidR="006D0295" w:rsidRDefault="00000000">
            <w:pPr>
              <w:pStyle w:val="afffffffff9"/>
            </w:pPr>
            <w:r>
              <w:rPr>
                <w:rFonts w:hint="eastAsia"/>
              </w:rPr>
              <w:t>喷雾</w:t>
            </w:r>
          </w:p>
        </w:tc>
      </w:tr>
      <w:tr w:rsidR="006D0295" w14:paraId="532A2BD7" w14:textId="77777777">
        <w:trPr>
          <w:jc w:val="center"/>
        </w:trPr>
        <w:tc>
          <w:tcPr>
            <w:tcW w:w="1866" w:type="dxa"/>
            <w:vMerge/>
            <w:shd w:val="clear" w:color="auto" w:fill="auto"/>
            <w:vAlign w:val="center"/>
          </w:tcPr>
          <w:p w14:paraId="4B22DD8D" w14:textId="77777777" w:rsidR="006D0295" w:rsidRDefault="006D0295">
            <w:pPr>
              <w:pStyle w:val="afffffffff9"/>
            </w:pPr>
          </w:p>
        </w:tc>
        <w:tc>
          <w:tcPr>
            <w:tcW w:w="1867" w:type="dxa"/>
            <w:shd w:val="clear" w:color="auto" w:fill="auto"/>
            <w:vAlign w:val="center"/>
          </w:tcPr>
          <w:p w14:paraId="139A4DA8" w14:textId="77777777" w:rsidR="006D0295" w:rsidRDefault="00000000">
            <w:pPr>
              <w:pStyle w:val="afffffffff9"/>
            </w:pPr>
            <w:r>
              <w:rPr>
                <w:rFonts w:hint="eastAsia"/>
              </w:rPr>
              <w:t>花角期有蚜枝率达到10%</w:t>
            </w:r>
          </w:p>
        </w:tc>
        <w:tc>
          <w:tcPr>
            <w:tcW w:w="1867" w:type="dxa"/>
            <w:shd w:val="clear" w:color="auto" w:fill="auto"/>
            <w:vAlign w:val="center"/>
          </w:tcPr>
          <w:p w14:paraId="21A1DAEF" w14:textId="77777777" w:rsidR="006D0295" w:rsidRDefault="00000000">
            <w:pPr>
              <w:pStyle w:val="afffffffff9"/>
            </w:pPr>
            <w:r>
              <w:rPr>
                <w:rFonts w:hint="eastAsia"/>
              </w:rPr>
              <w:t>25%抗蚜威（氨基甲酸酯）可湿粉</w:t>
            </w:r>
          </w:p>
        </w:tc>
        <w:tc>
          <w:tcPr>
            <w:tcW w:w="1867" w:type="dxa"/>
            <w:shd w:val="clear" w:color="auto" w:fill="auto"/>
            <w:vAlign w:val="center"/>
          </w:tcPr>
          <w:p w14:paraId="5958BF71" w14:textId="77777777" w:rsidR="006D0295" w:rsidRDefault="00000000">
            <w:pPr>
              <w:pStyle w:val="afffffffff9"/>
            </w:pPr>
            <w:r>
              <w:rPr>
                <w:rFonts w:hint="eastAsia"/>
              </w:rPr>
              <w:t>10</w:t>
            </w:r>
            <w:r>
              <w:t xml:space="preserve"> </w:t>
            </w:r>
            <w:r>
              <w:rPr>
                <w:rFonts w:hint="eastAsia"/>
              </w:rPr>
              <w:t>g～18</w:t>
            </w:r>
            <w:r>
              <w:t xml:space="preserve"> </w:t>
            </w:r>
            <w:r>
              <w:rPr>
                <w:rFonts w:hint="eastAsia"/>
              </w:rPr>
              <w:t>g兑水</w:t>
            </w:r>
          </w:p>
          <w:p w14:paraId="3CB529DE" w14:textId="77777777" w:rsidR="006D0295" w:rsidRDefault="00000000">
            <w:pPr>
              <w:pStyle w:val="afffffffff9"/>
            </w:pPr>
            <w:r>
              <w:rPr>
                <w:rFonts w:hint="eastAsia"/>
              </w:rPr>
              <w:t>30</w:t>
            </w:r>
            <w:r>
              <w:t xml:space="preserve"> </w:t>
            </w:r>
            <w:r>
              <w:rPr>
                <w:rFonts w:hint="eastAsia"/>
              </w:rPr>
              <w:t>kg～40</w:t>
            </w:r>
            <w:r>
              <w:t xml:space="preserve"> </w:t>
            </w:r>
            <w:r>
              <w:rPr>
                <w:rFonts w:hint="eastAsia"/>
              </w:rPr>
              <w:t>kg</w:t>
            </w:r>
          </w:p>
        </w:tc>
        <w:tc>
          <w:tcPr>
            <w:tcW w:w="1867" w:type="dxa"/>
            <w:shd w:val="clear" w:color="auto" w:fill="auto"/>
            <w:vAlign w:val="center"/>
          </w:tcPr>
          <w:p w14:paraId="0D13FEFF" w14:textId="77777777" w:rsidR="006D0295" w:rsidRDefault="00000000">
            <w:pPr>
              <w:pStyle w:val="afffffffff9"/>
            </w:pPr>
            <w:r>
              <w:rPr>
                <w:rFonts w:hint="eastAsia"/>
              </w:rPr>
              <w:t>喷雾</w:t>
            </w:r>
          </w:p>
        </w:tc>
      </w:tr>
      <w:tr w:rsidR="006D0295" w14:paraId="457B8246" w14:textId="77777777">
        <w:trPr>
          <w:jc w:val="center"/>
        </w:trPr>
        <w:tc>
          <w:tcPr>
            <w:tcW w:w="1866" w:type="dxa"/>
            <w:vMerge w:val="restart"/>
            <w:shd w:val="clear" w:color="auto" w:fill="auto"/>
            <w:vAlign w:val="center"/>
          </w:tcPr>
          <w:p w14:paraId="13E0C195" w14:textId="77777777" w:rsidR="006D0295" w:rsidRDefault="00000000">
            <w:pPr>
              <w:pStyle w:val="afffffffff9"/>
            </w:pPr>
            <w:r>
              <w:rPr>
                <w:rFonts w:hint="eastAsia"/>
              </w:rPr>
              <w:t>菜青虫</w:t>
            </w:r>
          </w:p>
        </w:tc>
        <w:tc>
          <w:tcPr>
            <w:tcW w:w="1867" w:type="dxa"/>
            <w:vMerge w:val="restart"/>
            <w:shd w:val="clear" w:color="auto" w:fill="auto"/>
            <w:vAlign w:val="center"/>
          </w:tcPr>
          <w:p w14:paraId="306F28E0" w14:textId="77777777" w:rsidR="006D0295" w:rsidRDefault="00000000">
            <w:pPr>
              <w:pStyle w:val="afffffffff9"/>
            </w:pPr>
            <w:r>
              <w:rPr>
                <w:rFonts w:hint="eastAsia"/>
              </w:rPr>
              <w:t>幼虫3龄以前</w:t>
            </w:r>
          </w:p>
        </w:tc>
        <w:tc>
          <w:tcPr>
            <w:tcW w:w="1867" w:type="dxa"/>
            <w:shd w:val="clear" w:color="auto" w:fill="auto"/>
            <w:vAlign w:val="center"/>
          </w:tcPr>
          <w:p w14:paraId="337FF89C" w14:textId="77777777" w:rsidR="006D0295" w:rsidRDefault="00000000">
            <w:pPr>
              <w:pStyle w:val="afffffffff9"/>
            </w:pPr>
            <w:r>
              <w:rPr>
                <w:rFonts w:hint="eastAsia"/>
              </w:rPr>
              <w:t>25g/L溴氰菊酯乳油</w:t>
            </w:r>
          </w:p>
        </w:tc>
        <w:tc>
          <w:tcPr>
            <w:tcW w:w="1867" w:type="dxa"/>
            <w:shd w:val="clear" w:color="auto" w:fill="auto"/>
            <w:vAlign w:val="center"/>
          </w:tcPr>
          <w:p w14:paraId="4F714D57" w14:textId="77777777" w:rsidR="006D0295" w:rsidRDefault="00000000">
            <w:pPr>
              <w:pStyle w:val="afffffffff9"/>
            </w:pPr>
            <w:r>
              <w:rPr>
                <w:rFonts w:hint="eastAsia"/>
              </w:rPr>
              <w:t>20</w:t>
            </w:r>
            <w:r>
              <w:t xml:space="preserve"> </w:t>
            </w:r>
            <w:r>
              <w:rPr>
                <w:rFonts w:hint="eastAsia"/>
              </w:rPr>
              <w:t>ml～40</w:t>
            </w:r>
            <w:r>
              <w:t xml:space="preserve"> </w:t>
            </w:r>
            <w:r>
              <w:rPr>
                <w:rFonts w:hint="eastAsia"/>
              </w:rPr>
              <w:t>ml兑水30</w:t>
            </w:r>
            <w:r>
              <w:t xml:space="preserve"> </w:t>
            </w:r>
            <w:r>
              <w:rPr>
                <w:rFonts w:hint="eastAsia"/>
              </w:rPr>
              <w:t>kg～40</w:t>
            </w:r>
            <w:r>
              <w:t xml:space="preserve"> </w:t>
            </w:r>
            <w:r>
              <w:rPr>
                <w:rFonts w:hint="eastAsia"/>
              </w:rPr>
              <w:t>kg</w:t>
            </w:r>
          </w:p>
        </w:tc>
        <w:tc>
          <w:tcPr>
            <w:tcW w:w="1867" w:type="dxa"/>
            <w:shd w:val="clear" w:color="auto" w:fill="auto"/>
            <w:vAlign w:val="center"/>
          </w:tcPr>
          <w:p w14:paraId="48B0E62F" w14:textId="77777777" w:rsidR="006D0295" w:rsidRDefault="00000000">
            <w:pPr>
              <w:pStyle w:val="afffffffff9"/>
            </w:pPr>
            <w:r>
              <w:rPr>
                <w:rFonts w:hint="eastAsia"/>
              </w:rPr>
              <w:t>喷雾</w:t>
            </w:r>
          </w:p>
        </w:tc>
      </w:tr>
      <w:tr w:rsidR="006D0295" w14:paraId="7D6F40C2" w14:textId="77777777">
        <w:trPr>
          <w:jc w:val="center"/>
        </w:trPr>
        <w:tc>
          <w:tcPr>
            <w:tcW w:w="1866" w:type="dxa"/>
            <w:vMerge/>
            <w:shd w:val="clear" w:color="auto" w:fill="auto"/>
            <w:vAlign w:val="center"/>
          </w:tcPr>
          <w:p w14:paraId="2E41922B" w14:textId="77777777" w:rsidR="006D0295" w:rsidRDefault="006D0295">
            <w:pPr>
              <w:pStyle w:val="afffffffff9"/>
            </w:pPr>
          </w:p>
        </w:tc>
        <w:tc>
          <w:tcPr>
            <w:tcW w:w="1867" w:type="dxa"/>
            <w:vMerge/>
            <w:shd w:val="clear" w:color="auto" w:fill="auto"/>
            <w:vAlign w:val="center"/>
          </w:tcPr>
          <w:p w14:paraId="24915430" w14:textId="77777777" w:rsidR="006D0295" w:rsidRDefault="006D0295">
            <w:pPr>
              <w:pStyle w:val="afffffffff9"/>
            </w:pPr>
          </w:p>
        </w:tc>
        <w:tc>
          <w:tcPr>
            <w:tcW w:w="1867" w:type="dxa"/>
            <w:shd w:val="clear" w:color="auto" w:fill="auto"/>
            <w:vAlign w:val="center"/>
          </w:tcPr>
          <w:p w14:paraId="765783BC" w14:textId="77777777" w:rsidR="006D0295" w:rsidRDefault="00000000">
            <w:pPr>
              <w:pStyle w:val="afffffffff9"/>
            </w:pPr>
            <w:r>
              <w:rPr>
                <w:rFonts w:hint="eastAsia"/>
              </w:rPr>
              <w:t>2.5%高效氟氯氰菊酯微乳剂</w:t>
            </w:r>
          </w:p>
        </w:tc>
        <w:tc>
          <w:tcPr>
            <w:tcW w:w="1867" w:type="dxa"/>
            <w:shd w:val="clear" w:color="auto" w:fill="auto"/>
            <w:vAlign w:val="center"/>
          </w:tcPr>
          <w:p w14:paraId="1665BC62" w14:textId="77777777" w:rsidR="006D0295" w:rsidRDefault="00000000">
            <w:pPr>
              <w:pStyle w:val="afffffffff9"/>
            </w:pPr>
            <w:r>
              <w:rPr>
                <w:rFonts w:hint="eastAsia"/>
              </w:rPr>
              <w:t>20</w:t>
            </w:r>
            <w:r>
              <w:t xml:space="preserve"> </w:t>
            </w:r>
            <w:r>
              <w:rPr>
                <w:rFonts w:hint="eastAsia"/>
              </w:rPr>
              <w:t>ml～40</w:t>
            </w:r>
            <w:r>
              <w:t xml:space="preserve"> </w:t>
            </w:r>
            <w:r>
              <w:rPr>
                <w:rFonts w:hint="eastAsia"/>
              </w:rPr>
              <w:t>ml兑水30</w:t>
            </w:r>
            <w:r>
              <w:t xml:space="preserve"> </w:t>
            </w:r>
            <w:r>
              <w:rPr>
                <w:rFonts w:hint="eastAsia"/>
              </w:rPr>
              <w:t>kg～40</w:t>
            </w:r>
            <w:r>
              <w:t xml:space="preserve"> </w:t>
            </w:r>
            <w:r>
              <w:rPr>
                <w:rFonts w:hint="eastAsia"/>
              </w:rPr>
              <w:t>kg</w:t>
            </w:r>
          </w:p>
        </w:tc>
        <w:tc>
          <w:tcPr>
            <w:tcW w:w="1867" w:type="dxa"/>
            <w:shd w:val="clear" w:color="auto" w:fill="auto"/>
            <w:vAlign w:val="center"/>
          </w:tcPr>
          <w:p w14:paraId="57F8C375" w14:textId="77777777" w:rsidR="006D0295" w:rsidRDefault="00000000">
            <w:pPr>
              <w:pStyle w:val="afffffffff9"/>
            </w:pPr>
            <w:r>
              <w:rPr>
                <w:rFonts w:hint="eastAsia"/>
              </w:rPr>
              <w:t>喷雾</w:t>
            </w:r>
          </w:p>
        </w:tc>
      </w:tr>
    </w:tbl>
    <w:p w14:paraId="301449D7" w14:textId="77777777" w:rsidR="006D0295" w:rsidRDefault="006D0295">
      <w:pPr>
        <w:pStyle w:val="afffff5"/>
        <w:ind w:firstLine="420"/>
      </w:pPr>
    </w:p>
    <w:bookmarkEnd w:id="44"/>
    <w:p w14:paraId="15617E39" w14:textId="77777777" w:rsidR="006D0295" w:rsidRDefault="006D0295">
      <w:pPr>
        <w:pStyle w:val="afffff5"/>
        <w:ind w:firstLine="420"/>
      </w:pPr>
    </w:p>
    <w:sectPr w:rsidR="006D029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FE6C" w14:textId="77777777" w:rsidR="007D4EA2" w:rsidRDefault="007D4EA2">
      <w:pPr>
        <w:spacing w:line="240" w:lineRule="auto"/>
      </w:pPr>
      <w:r>
        <w:separator/>
      </w:r>
    </w:p>
  </w:endnote>
  <w:endnote w:type="continuationSeparator" w:id="0">
    <w:p w14:paraId="7FC3D8DC" w14:textId="77777777" w:rsidR="007D4EA2" w:rsidRDefault="007D4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959D" w14:textId="77777777" w:rsidR="006D029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189F" w14:textId="77777777" w:rsidR="006D0295" w:rsidRDefault="006D029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C8F9" w14:textId="77777777" w:rsidR="006D0295" w:rsidRDefault="006D029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BB5A" w14:textId="77777777" w:rsidR="006D0295"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0049" w14:textId="77777777" w:rsidR="007D4EA2" w:rsidRDefault="007D4EA2">
      <w:pPr>
        <w:spacing w:line="240" w:lineRule="auto"/>
      </w:pPr>
      <w:r>
        <w:separator/>
      </w:r>
    </w:p>
  </w:footnote>
  <w:footnote w:type="continuationSeparator" w:id="0">
    <w:p w14:paraId="3B92C94F" w14:textId="77777777" w:rsidR="007D4EA2" w:rsidRDefault="007D4E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147F" w14:textId="77777777" w:rsidR="006D0295" w:rsidRDefault="006D029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B062A" w14:textId="77777777" w:rsidR="006D0295"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3E72" w14:textId="77777777" w:rsidR="006D0295" w:rsidRDefault="006D029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878F" w14:textId="673D5D2E" w:rsidR="006D0295"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0E23EF">
      <w:rPr>
        <w:noProof/>
        <w:lang w:val="fr-FR"/>
      </w:rPr>
      <w:t>DB 3415/T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AA1B" w14:textId="3244C078" w:rsidR="006D0295" w:rsidRDefault="00000000">
    <w:pPr>
      <w:pStyle w:val="afffffa"/>
    </w:pPr>
    <w:r>
      <w:fldChar w:fldCharType="begin"/>
    </w:r>
    <w:r>
      <w:instrText xml:space="preserve"> STYLEREF  标准文件_文件编号  \* MERGEFORMAT </w:instrText>
    </w:r>
    <w:r>
      <w:fldChar w:fldCharType="separate"/>
    </w:r>
    <w:r w:rsidR="00E31EDB">
      <w:rPr>
        <w:noProof/>
      </w:rPr>
      <w:t>DB 3415/T XXXX</w:t>
    </w:r>
    <w:r w:rsidR="00E31EDB">
      <w:rPr>
        <w:noProof/>
      </w:rPr>
      <w:t>—</w:t>
    </w:r>
    <w:r w:rsidR="00E31EDB">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1541088">
    <w:abstractNumId w:val="0"/>
  </w:num>
  <w:num w:numId="2" w16cid:durableId="2137333152">
    <w:abstractNumId w:val="27"/>
  </w:num>
  <w:num w:numId="3" w16cid:durableId="2003584205">
    <w:abstractNumId w:val="5"/>
  </w:num>
  <w:num w:numId="4" w16cid:durableId="204218488">
    <w:abstractNumId w:val="23"/>
  </w:num>
  <w:num w:numId="5" w16cid:durableId="1460416112">
    <w:abstractNumId w:val="18"/>
  </w:num>
  <w:num w:numId="6" w16cid:durableId="948897998">
    <w:abstractNumId w:val="13"/>
  </w:num>
  <w:num w:numId="7" w16cid:durableId="1624386649">
    <w:abstractNumId w:val="8"/>
  </w:num>
  <w:num w:numId="8" w16cid:durableId="425154236">
    <w:abstractNumId w:val="3"/>
  </w:num>
  <w:num w:numId="9" w16cid:durableId="949625303">
    <w:abstractNumId w:val="9"/>
  </w:num>
  <w:num w:numId="10" w16cid:durableId="1852991303">
    <w:abstractNumId w:val="16"/>
  </w:num>
  <w:num w:numId="11" w16cid:durableId="1350790219">
    <w:abstractNumId w:val="25"/>
  </w:num>
  <w:num w:numId="12" w16cid:durableId="606430075">
    <w:abstractNumId w:val="11"/>
  </w:num>
  <w:num w:numId="13" w16cid:durableId="1924562548">
    <w:abstractNumId w:val="12"/>
  </w:num>
  <w:num w:numId="14" w16cid:durableId="906036934">
    <w:abstractNumId w:val="7"/>
  </w:num>
  <w:num w:numId="15" w16cid:durableId="868378959">
    <w:abstractNumId w:val="19"/>
  </w:num>
  <w:num w:numId="16" w16cid:durableId="946547131">
    <w:abstractNumId w:val="21"/>
  </w:num>
  <w:num w:numId="17" w16cid:durableId="1987708898">
    <w:abstractNumId w:val="17"/>
  </w:num>
  <w:num w:numId="18" w16cid:durableId="1754010442">
    <w:abstractNumId w:val="29"/>
  </w:num>
  <w:num w:numId="19" w16cid:durableId="851340258">
    <w:abstractNumId w:val="15"/>
  </w:num>
  <w:num w:numId="20" w16cid:durableId="1883517197">
    <w:abstractNumId w:val="1"/>
  </w:num>
  <w:num w:numId="21" w16cid:durableId="830947245">
    <w:abstractNumId w:val="10"/>
  </w:num>
  <w:num w:numId="22" w16cid:durableId="1489396304">
    <w:abstractNumId w:val="30"/>
  </w:num>
  <w:num w:numId="23" w16cid:durableId="286738222">
    <w:abstractNumId w:val="20"/>
  </w:num>
  <w:num w:numId="24" w16cid:durableId="1100954058">
    <w:abstractNumId w:val="6"/>
  </w:num>
  <w:num w:numId="25" w16cid:durableId="452789870">
    <w:abstractNumId w:val="26"/>
  </w:num>
  <w:num w:numId="26" w16cid:durableId="1676111587">
    <w:abstractNumId w:val="28"/>
  </w:num>
  <w:num w:numId="27" w16cid:durableId="439835051">
    <w:abstractNumId w:val="2"/>
  </w:num>
  <w:num w:numId="28" w16cid:durableId="1185442227">
    <w:abstractNumId w:val="4"/>
  </w:num>
  <w:num w:numId="29" w16cid:durableId="172846385">
    <w:abstractNumId w:val="14"/>
  </w:num>
  <w:num w:numId="30" w16cid:durableId="730924920">
    <w:abstractNumId w:val="24"/>
  </w:num>
  <w:num w:numId="31" w16cid:durableId="6191428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enforcement="1" w:cryptProviderType="rsaAES" w:cryptAlgorithmClass="hash" w:cryptAlgorithmType="typeAny" w:cryptAlgorithmSid="14" w:cryptSpinCount="100000" w:hash="IyGxLl3N6pOeObTLXWPLccR0rws8vV7nBpZunsCOoj2M4eBqBTzvRyYx6o3y+kWy7F6Lv5dGjr8u2BZKkoE3Ig==" w:salt="ub0psmNpHw7Gwv1qAnxhL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2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3EF"/>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C90"/>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0B9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600B"/>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295"/>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D5E"/>
    <w:rsid w:val="007D4EA2"/>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102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2841"/>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09E2"/>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C61"/>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239C"/>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920"/>
    <w:rsid w:val="00DC5B90"/>
    <w:rsid w:val="00DD00FF"/>
    <w:rsid w:val="00DD0619"/>
    <w:rsid w:val="00DD07FB"/>
    <w:rsid w:val="00DD25C6"/>
    <w:rsid w:val="00DD4FE5"/>
    <w:rsid w:val="00DD54B0"/>
    <w:rsid w:val="00DD57EE"/>
    <w:rsid w:val="00DD6BCC"/>
    <w:rsid w:val="00DE0A4B"/>
    <w:rsid w:val="00DE2410"/>
    <w:rsid w:val="00DE2939"/>
    <w:rsid w:val="00DE2CC8"/>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1EDB"/>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EFDD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80056E"/>
  <w15:docId w15:val="{1A01A2B7-0EFD-48C1-AA7C-7ECC104D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6DF0DB898F40CDB0EB8792AE4BEBA0"/>
        <w:category>
          <w:name w:val="常规"/>
          <w:gallery w:val="placeholder"/>
        </w:category>
        <w:types>
          <w:type w:val="bbPlcHdr"/>
        </w:types>
        <w:behaviors>
          <w:behavior w:val="content"/>
        </w:behaviors>
        <w:guid w:val="{C15B2F77-5833-4875-A4E4-EAF13DB74394}"/>
      </w:docPartPr>
      <w:docPartBody>
        <w:p w:rsidR="004C7C3B" w:rsidRDefault="00000000">
          <w:pPr>
            <w:pStyle w:val="796DF0DB898F40CDB0EB8792AE4BEBA0"/>
          </w:pPr>
          <w:r>
            <w:rPr>
              <w:rStyle w:val="a3"/>
              <w:rFonts w:hint="eastAsia"/>
            </w:rPr>
            <w:t>单击或点击此处输入文字。</w:t>
          </w:r>
        </w:p>
      </w:docPartBody>
    </w:docPart>
    <w:docPart>
      <w:docPartPr>
        <w:name w:val="9F3E3B71DDF64863A4A609DC2837973A"/>
        <w:category>
          <w:name w:val="常规"/>
          <w:gallery w:val="placeholder"/>
        </w:category>
        <w:types>
          <w:type w:val="bbPlcHdr"/>
        </w:types>
        <w:behaviors>
          <w:behavior w:val="content"/>
        </w:behaviors>
        <w:guid w:val="{CEE8EBE7-4F62-483D-B7DD-FC772B11E680}"/>
      </w:docPartPr>
      <w:docPartBody>
        <w:p w:rsidR="004C7C3B" w:rsidRDefault="00000000">
          <w:pPr>
            <w:pStyle w:val="9F3E3B71DDF64863A4A609DC2837973A"/>
          </w:pPr>
          <w:r>
            <w:rPr>
              <w:rStyle w:val="a3"/>
              <w:rFonts w:hint="eastAsia"/>
            </w:rPr>
            <w:t>选择一项。</w:t>
          </w:r>
        </w:p>
      </w:docPartBody>
    </w:docPart>
    <w:docPart>
      <w:docPartPr>
        <w:name w:val="5A1FCC4BD9E547A18B54F10B2C989ED1"/>
        <w:category>
          <w:name w:val="常规"/>
          <w:gallery w:val="placeholder"/>
        </w:category>
        <w:types>
          <w:type w:val="bbPlcHdr"/>
        </w:types>
        <w:behaviors>
          <w:behavior w:val="content"/>
        </w:behaviors>
        <w:guid w:val="{8EE1F285-70EC-4A32-9A9D-2170AB05FDD6}"/>
      </w:docPartPr>
      <w:docPartBody>
        <w:p w:rsidR="004C7C3B" w:rsidRDefault="00000000">
          <w:pPr>
            <w:pStyle w:val="5A1FCC4BD9E547A18B54F10B2C989ED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AC"/>
    <w:rsid w:val="00220BB9"/>
    <w:rsid w:val="004C7C3B"/>
    <w:rsid w:val="009B163B"/>
    <w:rsid w:val="00AF723B"/>
    <w:rsid w:val="00BC21AC"/>
    <w:rsid w:val="00D325DF"/>
    <w:rsid w:val="00EA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796DF0DB898F40CDB0EB8792AE4BEBA0">
    <w:name w:val="796DF0DB898F40CDB0EB8792AE4BEBA0"/>
    <w:qFormat/>
    <w:pPr>
      <w:widowControl w:val="0"/>
      <w:jc w:val="both"/>
    </w:pPr>
    <w:rPr>
      <w:kern w:val="2"/>
      <w:sz w:val="21"/>
      <w:szCs w:val="22"/>
    </w:rPr>
  </w:style>
  <w:style w:type="paragraph" w:customStyle="1" w:styleId="9F3E3B71DDF64863A4A609DC2837973A">
    <w:name w:val="9F3E3B71DDF64863A4A609DC2837973A"/>
    <w:qFormat/>
    <w:pPr>
      <w:widowControl w:val="0"/>
      <w:jc w:val="both"/>
    </w:pPr>
    <w:rPr>
      <w:kern w:val="2"/>
      <w:sz w:val="21"/>
      <w:szCs w:val="22"/>
    </w:rPr>
  </w:style>
  <w:style w:type="paragraph" w:customStyle="1" w:styleId="5A1FCC4BD9E547A18B54F10B2C989ED1">
    <w:name w:val="5A1FCC4BD9E547A18B54F10B2C989ED1"/>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542</Words>
  <Characters>3092</Characters>
  <Application>Microsoft Office Word</Application>
  <DocSecurity>0</DocSecurity>
  <Lines>25</Lines>
  <Paragraphs>7</Paragraphs>
  <ScaleCrop>false</ScaleCrop>
  <Company>PCMI</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雷。</dc:creator>
  <dc:description>&lt;config cover="true" show_menu="true" version="1.0.0" doctype="SDKXY"&gt;_x000d_
&lt;/config&gt;</dc:description>
  <cp:lastModifiedBy>。 雷</cp:lastModifiedBy>
  <cp:revision>7</cp:revision>
  <cp:lastPrinted>2023-04-13T00:33:00Z</cp:lastPrinted>
  <dcterms:created xsi:type="dcterms:W3CDTF">2023-04-10T18:27:00Z</dcterms:created>
  <dcterms:modified xsi:type="dcterms:W3CDTF">2024-04-08T12:46:00Z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2052-11.8.2.10489</vt:lpwstr>
  </property>
</Properties>
</file>