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ICS 65.020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CCS B 38</w:t>
      </w:r>
    </w:p>
    <w:p>
      <w:pPr>
        <w:wordWrap w:val="0"/>
        <w:ind w:firstLine="1927" w:firstLineChars="200"/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DB3415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</w:p>
    <w:p>
      <w:pPr>
        <w:ind w:firstLine="1040" w:firstLineChars="200"/>
        <w:jc w:val="distribute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六安市地方标准</w:t>
      </w:r>
    </w:p>
    <w:p>
      <w:pPr>
        <w:ind w:firstLine="56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DB34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8"/>
          <w:szCs w:val="28"/>
        </w:rPr>
        <w:t>XXXXX-XXXX</w:t>
      </w:r>
    </w:p>
    <w:p>
      <w:pPr>
        <w:spacing w:line="480" w:lineRule="auto"/>
        <w:ind w:firstLine="720" w:firstLineChars="2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148590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1.7pt;height:0pt;width:451.5pt;z-index:251658240;mso-width-relative:page;mso-height-relative:page;" filled="f" stroked="t" coordsize="21600,21600" o:gfxdata="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Ol6S3XAAAACQEAAA8AAAAA&#10;AAAAAQAgAAAAOAAAAGRycy9kb3ducmV2LnhtbFBLAQIUABQAAAAIAIdO4kCWfSf9xgEAAGMDAAAO&#10;AAAAAAAAAAEAIAAAADw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sz w:val="52"/>
          <w:szCs w:val="52"/>
          <w:lang w:eastAsia="zh-Hans"/>
        </w:rPr>
      </w:pPr>
      <w:r>
        <w:rPr>
          <w:rFonts w:ascii="Times New Roman" w:hAnsi="Times New Roman" w:cs="Times New Roman"/>
          <w:sz w:val="52"/>
          <w:szCs w:val="52"/>
          <w:lang w:eastAsia="zh-Hans"/>
        </w:rPr>
        <w:t>中药材加工技术规程 天麻</w:t>
      </w:r>
    </w:p>
    <w:p>
      <w:pPr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lang w:eastAsia="zh-Hans"/>
        </w:rPr>
        <w:t>征求意见稿</w:t>
      </w:r>
      <w:r>
        <w:rPr>
          <w:rFonts w:ascii="Times New Roman" w:hAnsi="Times New Roman" w:cs="Times New Roman"/>
        </w:rPr>
        <w:t>）</w:t>
      </w: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XXXX.XX.XX发布                            XXX.XX.XX实施</w:t>
      </w:r>
    </w:p>
    <w:p>
      <w:pPr>
        <w:widowControl/>
        <w:jc w:val="center"/>
        <w:rPr>
          <w:rFonts w:ascii="Times New Roman" w:hAnsi="Times New Roman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8"/>
          <w:szCs w:val="28"/>
        </w:rPr>
        <w:t>六安市市场监督管理局  发布</w:t>
      </w:r>
      <w:bookmarkStart w:id="0" w:name="_Toc65766129"/>
    </w:p>
    <w:p>
      <w:pPr>
        <w:spacing w:before="312" w:beforeLines="100" w:after="312" w:afterLines="100"/>
        <w:jc w:val="center"/>
        <w:rPr>
          <w:rFonts w:ascii="Times New Roman" w:hAnsi="Times New Roman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前 言</w:t>
      </w:r>
      <w:bookmarkEnd w:id="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本文件按照GB/T 1.1—2020《标准化工作导则  第1部分：标准化文件的结构和起草规则》的规定起草。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本标准由六安市农业科学研究院提出。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本标准由六安市农业农村局归口。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  <w:lang w:eastAsia="zh-Hans"/>
        </w:rPr>
      </w:pPr>
      <w:r>
        <w:rPr>
          <w:rFonts w:ascii="Times New Roman" w:hAnsi="Times New Roman" w:cs="Times New Roman"/>
          <w:kern w:val="0"/>
          <w:szCs w:val="20"/>
        </w:rPr>
        <w:t>本标准起草单位：华润三九（六安）中药材产业发展有限公司、六安市食品药品检验中心、安徽中医药大学、皖西学院、华润三九现代中药制药有限公司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  <w:lang w:eastAsia="zh-Hans"/>
        </w:rPr>
      </w:pPr>
      <w:r>
        <w:rPr>
          <w:rFonts w:ascii="Times New Roman" w:hAnsi="Times New Roman" w:cs="Times New Roman"/>
          <w:kern w:val="0"/>
          <w:szCs w:val="20"/>
        </w:rPr>
        <w:t>本标准主要起草人：</w:t>
      </w:r>
      <w:bookmarkStart w:id="2" w:name="_GoBack"/>
      <w:bookmarkEnd w:id="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0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640" w:firstLineChars="200"/>
        <w:jc w:val="center"/>
        <w:rPr>
          <w:rFonts w:ascii="Times New Roman" w:hAnsi="Times New Roman" w:cs="Times New Roman"/>
          <w:sz w:val="32"/>
          <w:szCs w:val="32"/>
          <w:lang w:eastAsia="zh-Hans"/>
        </w:rPr>
      </w:pPr>
      <w:r>
        <w:rPr>
          <w:rFonts w:ascii="Times New Roman" w:hAnsi="Times New Roman" w:cs="Times New Roman"/>
          <w:sz w:val="32"/>
          <w:szCs w:val="32"/>
          <w:lang w:eastAsia="zh-Hans"/>
        </w:rPr>
        <w:t>中药材加工技术规程 天麻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范围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本标准规定了中药材天麻的术语与定义、加工流程、加工工艺、分级、包装与贮藏的技术要求。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本标准适用于</w:t>
      </w:r>
      <w:r>
        <w:rPr>
          <w:rFonts w:ascii="Times New Roman" w:hAnsi="Times New Roman" w:cs="Times New Roman"/>
          <w:lang w:eastAsia="zh-Hans"/>
        </w:rPr>
        <w:t>安徽省六安市内</w:t>
      </w:r>
      <w:r>
        <w:rPr>
          <w:rFonts w:ascii="Times New Roman" w:hAnsi="Times New Roman" w:cs="Times New Roman"/>
        </w:rPr>
        <w:t>中药材天麻的加工。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规范性引用文件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SB/T 11183 中药材产地加工技术规范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 5749 生活饮用水卫生标准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DB34/T 2682-2016 天麻栽培技术规程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T/CACM 1021.9-2018 中药材商品规格等级 天麻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3术语和定义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下列术语和定义适用于本文件。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3.1天麻</w:t>
      </w:r>
      <w:bookmarkStart w:id="1" w:name="_Hlk110419249"/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本品</w:t>
      </w:r>
      <w:bookmarkEnd w:id="1"/>
      <w:r>
        <w:rPr>
          <w:rFonts w:ascii="Times New Roman" w:hAnsi="Times New Roman" w:cs="Times New Roman"/>
        </w:rPr>
        <w:t>为兰科植物天麻</w:t>
      </w:r>
      <w:r>
        <w:rPr>
          <w:rFonts w:ascii="Times New Roman" w:hAnsi="Times New Roman" w:cs="Times New Roman"/>
          <w:i/>
        </w:rPr>
        <w:t>Gastrodia elata</w:t>
      </w:r>
      <w:r>
        <w:rPr>
          <w:rFonts w:ascii="Times New Roman" w:hAnsi="Times New Roman" w:cs="Times New Roman"/>
        </w:rPr>
        <w:t xml:space="preserve"> Bl.的干燥块茎。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3.2鲜药材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立冬后至次年清明前采挖，未经干燥的新鲜天麻块茎。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3.3鲜切片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天麻鲜药材经净选、清洗、蒸制、趁鲜切制、干燥后的切片。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3.4异形片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指不符合标准所规定规格范围的饮片，如连刀片、碎片等。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3.5药屑杂质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指鲜切药材加工后的碎末。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4净选与分级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选择麻型好、完整无伤的天麻鲜药材，剔除病、烂、破等残次</w:t>
      </w:r>
      <w:r>
        <w:rPr>
          <w:rFonts w:hint="eastAsia" w:ascii="Times New Roman" w:hAnsi="Times New Roman" w:cs="Times New Roman"/>
        </w:rPr>
        <w:t>品</w:t>
      </w:r>
      <w:r>
        <w:rPr>
          <w:rFonts w:ascii="Times New Roman" w:hAnsi="Times New Roman" w:cs="Times New Roman"/>
        </w:rPr>
        <w:t>。按鲜</w:t>
      </w:r>
      <w:r>
        <w:rPr>
          <w:rFonts w:hint="eastAsia" w:ascii="Times New Roman" w:hAnsi="Times New Roman" w:cs="Times New Roman"/>
        </w:rPr>
        <w:t>药材</w:t>
      </w:r>
      <w:r>
        <w:rPr>
          <w:rFonts w:ascii="Times New Roman" w:hAnsi="Times New Roman" w:cs="Times New Roman"/>
        </w:rPr>
        <w:t>重量分级，建议分级标准：一等天麻，单个鲜重≥150g；二等天麻，75g≤单个鲜重＜150g；三等天麻，单个鲜重＜75g。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5清洗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将分级后的天麻</w:t>
      </w:r>
      <w:r>
        <w:rPr>
          <w:rFonts w:hint="eastAsia" w:ascii="Times New Roman" w:hAnsi="Times New Roman" w:cs="Times New Roman"/>
        </w:rPr>
        <w:t>鲜药材</w:t>
      </w:r>
      <w:r>
        <w:rPr>
          <w:rFonts w:ascii="Times New Roman" w:hAnsi="Times New Roman" w:cs="Times New Roman"/>
        </w:rPr>
        <w:t>置于洗药池或洗药机内，用流动的生产用水（应符合GB 5749）淘洗，去除表面泥沙后捞出。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6蒸制或煮制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将清洗后的不同等级天麻</w:t>
      </w:r>
      <w:r>
        <w:rPr>
          <w:rFonts w:hint="eastAsia" w:ascii="Times New Roman" w:hAnsi="Times New Roman" w:cs="Times New Roman"/>
        </w:rPr>
        <w:t>鲜药材</w:t>
      </w:r>
      <w:r>
        <w:rPr>
          <w:rFonts w:ascii="Times New Roman" w:hAnsi="Times New Roman" w:cs="Times New Roman"/>
        </w:rPr>
        <w:t>，分别放入已沸腾的水上蒸20min~40min，或放入已沸腾的水中煮3min~10min。蒸或煮至块茎断面无白心时为宜。及时取出摊开，晾凉。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7切制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将蒸或煮透的天麻鲜药材，人工或置于切药机内切制成适宜厚度的片。切制好的天麻片宜装入洁净的接料筐内，不得直接接触地面。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8干燥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8.1晒干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将切制好的天麻片均匀摊开晾晒，一般晾晒2~3d即可。要求晒干后的天麻鲜切片含水量不大于12.0%。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8.2烘干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将切制好的天麻片均匀摊开，置于烘箱、烘房等干燥设施内，设置烘干温度60℃，烘至其含水量不大于12.0%，取出，晾凉。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9筛选与整理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将干燥后的天麻鲜切片筛去药屑杂质，拣去异形片和异物。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10规格等级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天麻鲜切片大小及性状，分为适宜等级。建议分级标准：一等天麻鲜切片，宽3.5cm以上，片型匀称，切面完整；二等天麻鲜切片，宽3cm~3.5cm（不含），片型匀称，切面完整；三等天麻鲜切片，宽2.5cm~3cm（不含），片型匀称，切面完整；等外天麻鲜切片，宽2.5cm以下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11包装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经检验合格后的天麻鲜切片采用聚乙烯薄膜袋密封作为内包，外用编织袋或瓦楞纸箱包装。包装材料应清洁、干燥、无污染、无异味、无破损。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12贮藏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  <w:lang w:eastAsia="zh-Hans"/>
        </w:rPr>
      </w:pPr>
      <w:r>
        <w:rPr>
          <w:rFonts w:ascii="Times New Roman" w:hAnsi="Times New Roman" w:cs="Times New Roman"/>
        </w:rPr>
        <w:t>置通风干燥处，防蛀。</w:t>
      </w:r>
    </w:p>
    <w:sectPr>
      <w:footerReference r:id="rId9" w:type="first"/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HK">
    <w:panose1 w:val="020B0500000000000000"/>
    <w:charset w:val="88"/>
    <w:family w:val="swiss"/>
    <w:pitch w:val="default"/>
    <w:sig w:usb0="30000083" w:usb1="2BDF3C10" w:usb2="00000016" w:usb3="00000000" w:csb0="603A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4"/>
        <w:tab w:val="right" w:pos="8426"/>
      </w:tabs>
    </w:pPr>
    <w:r>
      <w:tab/>
    </w:r>
    <w:r>
      <w:tab/>
    </w:r>
    <w:r>
      <w:tab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left"/>
      <w:rPr>
        <w:rFonts w:ascii="Times New Roman" w:hAnsi="Times New Roman" w:cs="Times New Roman"/>
      </w:rPr>
    </w:pPr>
  </w:p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lef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4"/>
      </w:rPr>
    </w:pPr>
    <w:sdt>
      <w:sdtPr>
        <w:rPr>
          <w:rFonts w:ascii="Times New Roman" w:hAnsi="Times New Roman" w:cs="Times New Roman"/>
        </w:rPr>
        <w:alias w:val="标题"/>
        <w:id w:val="-1095325600"/>
        <w:text/>
      </w:sdtPr>
      <w:sdtEndPr>
        <w:rPr>
          <w:rFonts w:ascii="Times New Roman" w:hAnsi="Times New Roman" w:cs="Times New Roman"/>
          <w:sz w:val="21"/>
          <w:szCs w:val="24"/>
        </w:rPr>
      </w:sdtEndPr>
      <w:sdtContent>
        <w:r>
          <w:rPr>
            <w:rFonts w:ascii="Times New Roman" w:hAnsi="Times New Roman" w:cs="Times New Roman"/>
            <w:sz w:val="21"/>
            <w:szCs w:val="24"/>
          </w:rPr>
          <w:t>DB/</w:t>
        </w:r>
        <w:r>
          <w:rPr>
            <w:rFonts w:hint="eastAsia" w:ascii="Times New Roman" w:hAnsi="Times New Roman" w:cs="Times New Roman"/>
            <w:sz w:val="21"/>
            <w:szCs w:val="24"/>
          </w:rPr>
          <w:t xml:space="preserve">34 </w:t>
        </w:r>
        <w:r>
          <w:rPr>
            <w:rFonts w:ascii="Times New Roman" w:hAnsi="Times New Roman" w:cs="Times New Roman"/>
            <w:sz w:val="21"/>
            <w:szCs w:val="24"/>
          </w:rPr>
          <w:t xml:space="preserve"> XXX</w:t>
        </w:r>
        <w:r>
          <w:rPr>
            <w:rFonts w:hint="eastAsia" w:ascii="Times New Roman" w:hAnsi="Times New Roman" w:cs="Times New Roman"/>
            <w:sz w:val="21"/>
            <w:szCs w:val="24"/>
          </w:rPr>
          <w:t>X</w:t>
        </w:r>
        <w:r>
          <w:rPr>
            <w:rFonts w:ascii="Times New Roman" w:hAnsi="Times New Roman" w:cs="Times New Roman"/>
            <w:sz w:val="21"/>
            <w:szCs w:val="24"/>
          </w:rPr>
          <w:t>X</w:t>
        </w:r>
        <w:r>
          <w:rPr>
            <w:rFonts w:hint="eastAsia" w:ascii="Times New Roman" w:hAnsi="Times New Roman" w:cs="Times New Roman"/>
            <w:sz w:val="21"/>
            <w:szCs w:val="24"/>
          </w:rPr>
          <w:t>-XXXX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0"/>
      </w:pBdr>
      <w:tabs>
        <w:tab w:val="left" w:pos="3620"/>
        <w:tab w:val="left" w:pos="3964"/>
      </w:tabs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alias w:val="标题"/>
        <w:id w:val="461244611"/>
        <w:text/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t>DB/</w:t>
        </w:r>
        <w:r>
          <w:rPr>
            <w:rFonts w:hint="eastAsia" w:ascii="Times New Roman" w:hAnsi="Times New Roman" w:cs="Times New Roman"/>
          </w:rPr>
          <w:t xml:space="preserve">34 </w:t>
        </w:r>
        <w:r>
          <w:rPr>
            <w:rFonts w:ascii="Times New Roman" w:hAnsi="Times New Roman" w:cs="Times New Roman"/>
          </w:rPr>
          <w:t xml:space="preserve"> XXX</w:t>
        </w:r>
        <w:r>
          <w:rPr>
            <w:rFonts w:hint="eastAsia" w:ascii="Times New Roman" w:hAnsi="Times New Roman" w:cs="Times New Roman"/>
          </w:rPr>
          <w:t>X</w:t>
        </w:r>
        <w:r>
          <w:rPr>
            <w:rFonts w:ascii="Times New Roman" w:hAnsi="Times New Roman" w:cs="Times New Roman"/>
          </w:rPr>
          <w:t>X</w:t>
        </w:r>
        <w:r>
          <w:rPr>
            <w:rFonts w:hint="eastAsia" w:ascii="Times New Roman" w:hAnsi="Times New Roman" w:cs="Times New Roman"/>
          </w:rPr>
          <w:t>-XXXX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hmN2M5ZDdjYmIxZmI0YzJjOTY3YTA3MTdkNjIifQ=="/>
  </w:docVars>
  <w:rsids>
    <w:rsidRoot w:val="22E451A3"/>
    <w:rsid w:val="000A7CDD"/>
    <w:rsid w:val="000C2DAB"/>
    <w:rsid w:val="00147F20"/>
    <w:rsid w:val="001578D1"/>
    <w:rsid w:val="001C3A42"/>
    <w:rsid w:val="001E65E1"/>
    <w:rsid w:val="002B6B67"/>
    <w:rsid w:val="002C3C22"/>
    <w:rsid w:val="003A2F56"/>
    <w:rsid w:val="003D4F3E"/>
    <w:rsid w:val="00484E2E"/>
    <w:rsid w:val="004B4353"/>
    <w:rsid w:val="00536F60"/>
    <w:rsid w:val="00593E8F"/>
    <w:rsid w:val="005A1AEC"/>
    <w:rsid w:val="005E22A1"/>
    <w:rsid w:val="005F65BD"/>
    <w:rsid w:val="00604B58"/>
    <w:rsid w:val="006667E8"/>
    <w:rsid w:val="006E23CC"/>
    <w:rsid w:val="008214EC"/>
    <w:rsid w:val="00831C85"/>
    <w:rsid w:val="0097103A"/>
    <w:rsid w:val="009759C8"/>
    <w:rsid w:val="009D3C92"/>
    <w:rsid w:val="00A119CE"/>
    <w:rsid w:val="00A24900"/>
    <w:rsid w:val="00C238AD"/>
    <w:rsid w:val="00CB2ED7"/>
    <w:rsid w:val="00CD4545"/>
    <w:rsid w:val="00D06CC9"/>
    <w:rsid w:val="00D51292"/>
    <w:rsid w:val="00D7003F"/>
    <w:rsid w:val="00D71C0D"/>
    <w:rsid w:val="00DD67FB"/>
    <w:rsid w:val="00DE6042"/>
    <w:rsid w:val="00E42CB4"/>
    <w:rsid w:val="00E715A5"/>
    <w:rsid w:val="00E95B3D"/>
    <w:rsid w:val="00F85EB3"/>
    <w:rsid w:val="14E81477"/>
    <w:rsid w:val="16552C00"/>
    <w:rsid w:val="22E451A3"/>
    <w:rsid w:val="231C72D2"/>
    <w:rsid w:val="33BD4459"/>
    <w:rsid w:val="47964855"/>
    <w:rsid w:val="4EE47882"/>
    <w:rsid w:val="62A629C0"/>
    <w:rsid w:val="670828A6"/>
    <w:rsid w:val="67572C62"/>
    <w:rsid w:val="67D4CCB8"/>
    <w:rsid w:val="6FBF3733"/>
    <w:rsid w:val="6FEF8587"/>
    <w:rsid w:val="702F3C2A"/>
    <w:rsid w:val="7AA25FC5"/>
    <w:rsid w:val="7B7B4D1C"/>
    <w:rsid w:val="7DFF4481"/>
    <w:rsid w:val="7ECB58D9"/>
    <w:rsid w:val="7F16843F"/>
    <w:rsid w:val="7FDDF0C8"/>
    <w:rsid w:val="7FF948DB"/>
    <w:rsid w:val="7FFB9AA5"/>
    <w:rsid w:val="7FFF437B"/>
    <w:rsid w:val="A9FF855D"/>
    <w:rsid w:val="BEBD201A"/>
    <w:rsid w:val="BEF74FF7"/>
    <w:rsid w:val="CFFD1158"/>
    <w:rsid w:val="D71E6097"/>
    <w:rsid w:val="EFAB7ACF"/>
    <w:rsid w:val="F5FFF9FA"/>
    <w:rsid w:val="F9A70AE7"/>
    <w:rsid w:val="FBBF3830"/>
    <w:rsid w:val="FBFFBD01"/>
    <w:rsid w:val="FDF3EC1F"/>
    <w:rsid w:val="FFEDC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eastAsia="en-US"/>
    </w:rPr>
  </w:style>
  <w:style w:type="paragraph" w:styleId="9">
    <w:name w:val="List Paragraph"/>
    <w:basedOn w:val="1"/>
    <w:qFormat/>
    <w:uiPriority w:val="1"/>
    <w:pPr>
      <w:ind w:left="713" w:hanging="736"/>
    </w:pPr>
    <w:rPr>
      <w:rFonts w:ascii="Noto Sans Mono CJK HK" w:hAnsi="Noto Sans Mono CJK HK" w:eastAsia="Noto Sans Mono CJK HK" w:cs="Noto Sans Mono CJK H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1327</Characters>
  <Lines>11</Lines>
  <Paragraphs>3</Paragraphs>
  <TotalTime>161</TotalTime>
  <ScaleCrop>false</ScaleCrop>
  <LinksUpToDate>false</LinksUpToDate>
  <CharactersWithSpaces>1556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2023-02-14T16:52:00Z</dcterms:created>
  <dc:creator>#</dc:creator>
  <cp:lastModifiedBy>administrator</cp:lastModifiedBy>
  <cp:lastPrinted>2023-02-28T11:12:00Z</cp:lastPrinted>
  <dcterms:modified xsi:type="dcterms:W3CDTF">2024-07-03T14:50:21Z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9EEC43DC75370524ACEF1C66A063650F_43</vt:lpwstr>
  </property>
</Properties>
</file>