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首届六安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特色伴手礼评测申报表</w:t>
      </w:r>
    </w:p>
    <w:bookmarkEnd w:id="0"/>
    <w:tbl>
      <w:tblPr>
        <w:tblStyle w:val="8"/>
        <w:tblW w:w="91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8"/>
        <w:gridCol w:w="2911"/>
        <w:gridCol w:w="1620"/>
        <w:gridCol w:w="2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223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企业名称</w:t>
            </w:r>
          </w:p>
        </w:tc>
        <w:tc>
          <w:tcPr>
            <w:tcW w:w="291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联系人</w:t>
            </w:r>
          </w:p>
        </w:tc>
        <w:tc>
          <w:tcPr>
            <w:tcW w:w="242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23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企业地址</w:t>
            </w:r>
          </w:p>
        </w:tc>
        <w:tc>
          <w:tcPr>
            <w:tcW w:w="291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242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23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产品名称</w:t>
            </w:r>
          </w:p>
        </w:tc>
        <w:tc>
          <w:tcPr>
            <w:tcW w:w="291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产品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价格</w:t>
            </w:r>
          </w:p>
        </w:tc>
        <w:tc>
          <w:tcPr>
            <w:tcW w:w="242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23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产品图片</w:t>
            </w:r>
          </w:p>
        </w:tc>
        <w:tc>
          <w:tcPr>
            <w:tcW w:w="6951" w:type="dxa"/>
            <w:gridSpan w:val="3"/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包含产品实物图和产品外包装图，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可另附纸）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223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产品描述</w:t>
            </w:r>
          </w:p>
        </w:tc>
        <w:tc>
          <w:tcPr>
            <w:tcW w:w="6951" w:type="dxa"/>
            <w:gridSpan w:val="3"/>
            <w:noWrap w:val="0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（围绕产品的历史传承、本土特色、制作工艺、创意特点等方面描述，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00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字以内，不包含企业和品牌介绍，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可另附纸）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2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产品或企业所获荣誉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如非遗、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老字号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、地理标志产品等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）</w:t>
            </w:r>
          </w:p>
        </w:tc>
        <w:tc>
          <w:tcPr>
            <w:tcW w:w="6951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3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企业介绍</w:t>
            </w:r>
          </w:p>
        </w:tc>
        <w:tc>
          <w:tcPr>
            <w:tcW w:w="6951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（200字内，不包含产品介绍和品牌介绍，可另附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纸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23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品牌介绍</w:t>
            </w:r>
          </w:p>
        </w:tc>
        <w:tc>
          <w:tcPr>
            <w:tcW w:w="6951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00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字内，不包含产品介绍和企业介绍，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可另附纸）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8" w:hRule="atLeast"/>
          <w:jc w:val="center"/>
        </w:trPr>
        <w:tc>
          <w:tcPr>
            <w:tcW w:w="9189" w:type="dxa"/>
            <w:gridSpan w:val="4"/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企业承诺：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left="1120" w:leftChars="0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1.申报材料真实、可靠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left="1120" w:left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2.产品为线下实体店7日无理由退货承诺产品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23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备注</w:t>
            </w:r>
          </w:p>
        </w:tc>
        <w:tc>
          <w:tcPr>
            <w:tcW w:w="6951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</w:pP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28"/>
          <w:szCs w:val="28"/>
        </w:rPr>
        <w:t>注：对于上述各类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获称号</w:t>
      </w:r>
      <w:r>
        <w:rPr>
          <w:rFonts w:hint="eastAsia" w:ascii="楷体_GB2312" w:hAnsi="楷体_GB2312" w:eastAsia="楷体_GB2312" w:cs="楷体_GB2312"/>
          <w:sz w:val="28"/>
          <w:szCs w:val="28"/>
        </w:rPr>
        <w:t>事项，企业应当提供加盖企业公章的复印件作为证明材料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）</w:t>
      </w:r>
    </w:p>
    <w:sectPr>
      <w:footerReference r:id="rId3" w:type="default"/>
      <w:pgSz w:w="11906" w:h="16838"/>
      <w:pgMar w:top="2098" w:right="1587" w:bottom="2098" w:left="1587" w:header="851" w:footer="992" w:gutter="0"/>
      <w:cols w:space="0" w:num="1"/>
      <w:rtlGutter w:val="0"/>
      <w:docGrid w:type="linesAndChars" w:linePitch="574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inline distT="0" distB="0" distL="114300" distR="114300">
              <wp:extent cx="1828800" cy="1828800"/>
              <wp:effectExtent l="0" t="0" r="0" b="0"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sz w:val="28"/>
                              <w:szCs w:val="52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5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52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52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5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id="_x0000_s1026" o:spid="_x0000_s1026" o:spt="202" type="#_x0000_t202" style="height:144pt;width:144pt;mso-wrap-style:non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sz w:val="28"/>
                        <w:szCs w:val="52"/>
                      </w:rPr>
                      <w:fldChar w:fldCharType="begin"/>
                    </w:r>
                    <w:r>
                      <w:rPr>
                        <w:sz w:val="28"/>
                        <w:szCs w:val="52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52"/>
                      </w:rPr>
                      <w:fldChar w:fldCharType="separate"/>
                    </w:r>
                    <w:r>
                      <w:rPr>
                        <w:sz w:val="28"/>
                        <w:szCs w:val="52"/>
                      </w:rPr>
                      <w:t>- 1 -</w:t>
                    </w:r>
                    <w:r>
                      <w:rPr>
                        <w:sz w:val="28"/>
                        <w:szCs w:val="52"/>
                      </w:rPr>
                      <w:fldChar w:fldCharType="end"/>
                    </w:r>
                  </w:p>
                </w:txbxContent>
              </v:textbox>
              <w10:wrap type="none"/>
              <w10:anchorlock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62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xZGYyMWFiNDhlOTg0OWIzNWYxODVjNGRjOTlhOWIifQ=="/>
  </w:docVars>
  <w:rsids>
    <w:rsidRoot w:val="22DE47B5"/>
    <w:rsid w:val="16DD5BED"/>
    <w:rsid w:val="1AD438F6"/>
    <w:rsid w:val="22DE47B5"/>
    <w:rsid w:val="25F16ABB"/>
    <w:rsid w:val="2A1869DB"/>
    <w:rsid w:val="2A495D20"/>
    <w:rsid w:val="2A4D55D0"/>
    <w:rsid w:val="2FAC37F4"/>
    <w:rsid w:val="2FC06E71"/>
    <w:rsid w:val="3F8F2A47"/>
    <w:rsid w:val="4EC76BCE"/>
    <w:rsid w:val="4F07687D"/>
    <w:rsid w:val="5FB811BD"/>
    <w:rsid w:val="657440EB"/>
    <w:rsid w:val="6A89639B"/>
    <w:rsid w:val="6CFF3C36"/>
    <w:rsid w:val="7A47229E"/>
    <w:rsid w:val="7C4869E1"/>
    <w:rsid w:val="7E70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0" w:after="0" w:afterAutospacing="0"/>
      <w:jc w:val="both"/>
      <w:outlineLvl w:val="0"/>
    </w:pPr>
    <w:rPr>
      <w:rFonts w:hint="eastAsia" w:ascii="宋体" w:hAnsi="宋体" w:eastAsia="黑体" w:cs="宋体"/>
      <w:kern w:val="44"/>
      <w:sz w:val="32"/>
      <w:szCs w:val="48"/>
      <w:lang w:bidi="ar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楷体_GB2312"/>
      <w:b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Times New Roman" w:hAnsi="Times New Roman"/>
      <w:b/>
    </w:rPr>
  </w:style>
  <w:style w:type="character" w:default="1" w:styleId="9">
    <w:name w:val="Default Paragraph Font"/>
    <w:semiHidden/>
    <w:qFormat/>
    <w:uiPriority w:val="0"/>
    <w:rPr>
      <w:rFonts w:ascii="Times New Roman" w:hAnsi="Times New Roman" w:eastAsia="仿宋_GB2312"/>
      <w:sz w:val="32"/>
    </w:rPr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2023-05-31T07:16:00Z</dcterms:created>
  <dc:creator>XiaoLei</dc:creator>
  <cp:lastModifiedBy>XiaoLei</cp:lastModifiedBy>
  <dcterms:modified xsi:type="dcterms:W3CDTF">2023-05-31T07:19:02Z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DB7588FED1454C7A8AF3BAB9221541DB_11</vt:lpwstr>
  </property>
</Properties>
</file>