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BAA96">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202</w:t>
      </w:r>
      <w:r>
        <w:rPr>
          <w:rFonts w:hint="eastAsia" w:ascii="宋体" w:hAnsi="宋体" w:eastAsia="宋体" w:cs="宋体"/>
          <w:b/>
          <w:bCs/>
          <w:color w:val="000000" w:themeColor="text1"/>
          <w:sz w:val="32"/>
          <w:szCs w:val="32"/>
          <w:lang w:val="en-US" w:eastAsia="zh-CN"/>
          <w14:textFill>
            <w14:solidFill>
              <w14:schemeClr w14:val="tx1"/>
            </w14:solidFill>
          </w14:textFill>
        </w:rPr>
        <w:t>6</w:t>
      </w:r>
      <w:r>
        <w:rPr>
          <w:rFonts w:hint="eastAsia" w:ascii="宋体" w:hAnsi="宋体" w:eastAsia="宋体" w:cs="宋体"/>
          <w:b/>
          <w:bCs/>
          <w:color w:val="000000" w:themeColor="text1"/>
          <w:sz w:val="32"/>
          <w:szCs w:val="32"/>
          <w14:textFill>
            <w14:solidFill>
              <w14:schemeClr w14:val="tx1"/>
            </w14:solidFill>
          </w14:textFill>
        </w:rPr>
        <w:t>年</w:t>
      </w:r>
      <w:r>
        <w:rPr>
          <w:rFonts w:hint="eastAsia" w:ascii="宋体" w:hAnsi="宋体" w:eastAsia="宋体" w:cs="宋体"/>
          <w:b/>
          <w:bCs/>
          <w:color w:val="000000" w:themeColor="text1"/>
          <w:sz w:val="32"/>
          <w:szCs w:val="32"/>
          <w:lang w:val="en-US" w:eastAsia="zh-CN"/>
          <w14:textFill>
            <w14:solidFill>
              <w14:schemeClr w14:val="tx1"/>
            </w14:solidFill>
          </w14:textFill>
        </w:rPr>
        <w:t>六安市</w:t>
      </w:r>
      <w:r>
        <w:rPr>
          <w:rFonts w:hint="eastAsia" w:ascii="宋体" w:hAnsi="宋体" w:eastAsia="宋体" w:cs="宋体"/>
          <w:b/>
          <w:bCs/>
          <w:color w:val="000000" w:themeColor="text1"/>
          <w:sz w:val="32"/>
          <w:szCs w:val="32"/>
          <w:lang w:eastAsia="zh-CN"/>
          <w14:textFill>
            <w14:solidFill>
              <w14:schemeClr w14:val="tx1"/>
            </w14:solidFill>
          </w14:textFill>
        </w:rPr>
        <w:t>危险化学品包装物</w:t>
      </w:r>
      <w:r>
        <w:rPr>
          <w:rFonts w:hint="eastAsia" w:ascii="宋体" w:hAnsi="宋体" w:eastAsia="宋体" w:cs="宋体"/>
          <w:b/>
          <w:bCs/>
          <w:color w:val="000000" w:themeColor="text1"/>
          <w:sz w:val="32"/>
          <w:szCs w:val="32"/>
          <w14:textFill>
            <w14:solidFill>
              <w14:schemeClr w14:val="tx1"/>
            </w14:solidFill>
          </w14:textFill>
        </w:rPr>
        <w:t>产品质量</w:t>
      </w:r>
    </w:p>
    <w:p w14:paraId="7F6D68ED">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监督抽查实施细则</w:t>
      </w:r>
    </w:p>
    <w:p w14:paraId="443B8A4C">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ascii="黑体" w:hAnsi="黑体" w:eastAsia="黑体"/>
          <w:color w:val="000000" w:themeColor="text1"/>
          <w:sz w:val="32"/>
          <w:szCs w:val="32"/>
          <w14:textFill>
            <w14:solidFill>
              <w14:schemeClr w14:val="tx1"/>
            </w14:solidFill>
          </w14:textFill>
        </w:rPr>
      </w:pPr>
    </w:p>
    <w:p w14:paraId="4BBF4B5B">
      <w:pPr>
        <w:keepNext w:val="0"/>
        <w:keepLines w:val="0"/>
        <w:pageBreakBefore w:val="0"/>
        <w:widowControl w:val="0"/>
        <w:kinsoku/>
        <w:wordWrap/>
        <w:overflowPunct/>
        <w:topLinePunct w:val="0"/>
        <w:autoSpaceDE/>
        <w:autoSpaceDN/>
        <w:bidi w:val="0"/>
        <w:spacing w:line="440" w:lineRule="exact"/>
        <w:textAlignment w:val="auto"/>
        <w:outlineLvl w:val="9"/>
        <w:rPr>
          <w:rFonts w:hint="eastAsia" w:ascii="黑体" w:hAnsi="黑体" w:eastAsia="黑体" w:cs="黑体"/>
          <w:b w:val="0"/>
          <w:bCs/>
        </w:rPr>
      </w:pPr>
      <w:r>
        <w:rPr>
          <w:rFonts w:hint="eastAsia" w:ascii="黑体" w:hAnsi="黑体" w:eastAsia="黑体" w:cs="黑体"/>
          <w:b w:val="0"/>
          <w:bCs/>
        </w:rPr>
        <w:t>1 抽样方法</w:t>
      </w:r>
    </w:p>
    <w:p w14:paraId="5FF39B9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rPr>
      </w:pPr>
      <w:r>
        <w:rPr>
          <w:rFonts w:hint="eastAsia" w:ascii="宋体" w:hAnsi="宋体" w:eastAsia="宋体" w:cs="宋体"/>
          <w:b w:val="0"/>
          <w:bCs/>
        </w:rPr>
        <w:t>以随机抽样的方式在被抽样生产者、销售者的待销产品中抽取。</w:t>
      </w:r>
    </w:p>
    <w:p w14:paraId="4026E6B0">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rPr>
      </w:pPr>
      <w:r>
        <w:rPr>
          <w:rFonts w:hint="eastAsia" w:ascii="宋体" w:hAnsi="宋体" w:eastAsia="宋体" w:cs="宋体"/>
          <w:b w:val="0"/>
          <w:bCs/>
        </w:rPr>
        <w:t>随机数一般可使用随机数表等方法产生。</w:t>
      </w:r>
    </w:p>
    <w:p w14:paraId="3B4749D8">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000000"/>
        </w:rPr>
      </w:pPr>
      <w:r>
        <w:rPr>
          <w:rFonts w:hint="eastAsia" w:ascii="宋体" w:hAnsi="宋体" w:eastAsia="宋体" w:cs="宋体"/>
          <w:color w:val="000000"/>
        </w:rPr>
        <w:t>抽取样品数量及技术参数见表1</w:t>
      </w:r>
      <w:r>
        <w:rPr>
          <w:rFonts w:hint="eastAsia" w:ascii="宋体" w:hAnsi="宋体" w:eastAsia="宋体" w:cs="宋体"/>
          <w:color w:val="000000"/>
          <w:lang w:eastAsia="zh-CN"/>
        </w:rPr>
        <w:t>、</w:t>
      </w:r>
      <w:r>
        <w:rPr>
          <w:rFonts w:hint="eastAsia" w:ascii="宋体" w:hAnsi="宋体" w:eastAsia="宋体" w:cs="宋体"/>
          <w:color w:val="000000"/>
        </w:rPr>
        <w:t>表2。</w:t>
      </w:r>
    </w:p>
    <w:p w14:paraId="329CDDB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center"/>
        <w:textAlignment w:val="auto"/>
        <w:outlineLvl w:val="9"/>
        <w:rPr>
          <w:rFonts w:ascii="宋体" w:hAnsi="宋体"/>
          <w:color w:val="000000"/>
        </w:rPr>
      </w:pPr>
      <w:r>
        <w:rPr>
          <w:rFonts w:hint="eastAsia" w:ascii="宋体" w:hAnsi="宋体"/>
          <w:color w:val="000000"/>
        </w:rPr>
        <w:t xml:space="preserve">表1 样品数量  </w:t>
      </w:r>
    </w:p>
    <w:tbl>
      <w:tblPr>
        <w:tblStyle w:val="9"/>
        <w:tblW w:w="9045"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859"/>
        <w:gridCol w:w="1840"/>
        <w:gridCol w:w="92"/>
        <w:gridCol w:w="1932"/>
        <w:gridCol w:w="1568"/>
        <w:gridCol w:w="1432"/>
        <w:gridCol w:w="1322"/>
      </w:tblGrid>
      <w:tr w14:paraId="1F1217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cantSplit/>
          <w:trHeight w:val="510" w:hRule="atLeast"/>
        </w:trPr>
        <w:tc>
          <w:tcPr>
            <w:tcW w:w="859" w:type="dxa"/>
            <w:tcBorders>
              <w:tl2br w:val="nil"/>
              <w:tr2bl w:val="nil"/>
            </w:tcBorders>
            <w:tcMar>
              <w:top w:w="75" w:type="dxa"/>
              <w:left w:w="150" w:type="dxa"/>
              <w:bottom w:w="75" w:type="dxa"/>
              <w:right w:w="150" w:type="dxa"/>
            </w:tcMar>
            <w:vAlign w:val="center"/>
          </w:tcPr>
          <w:p w14:paraId="047AAE2B">
            <w:pPr>
              <w:widowControl/>
              <w:spacing w:line="240" w:lineRule="auto"/>
              <w:jc w:val="center"/>
              <w:rPr>
                <w:rFonts w:ascii="宋体" w:hAnsi="宋体" w:cs="宋体"/>
                <w:kern w:val="0"/>
              </w:rPr>
            </w:pPr>
            <w:r>
              <w:rPr>
                <w:rFonts w:hint="eastAsia" w:ascii="宋体" w:hAnsi="宋体" w:cs="宋体"/>
                <w:kern w:val="0"/>
              </w:rPr>
              <w:t>序号</w:t>
            </w:r>
          </w:p>
        </w:tc>
        <w:tc>
          <w:tcPr>
            <w:tcW w:w="3864" w:type="dxa"/>
            <w:gridSpan w:val="3"/>
            <w:tcBorders>
              <w:tl2br w:val="nil"/>
              <w:tr2bl w:val="nil"/>
            </w:tcBorders>
            <w:tcMar>
              <w:top w:w="75" w:type="dxa"/>
              <w:left w:w="150" w:type="dxa"/>
              <w:bottom w:w="75" w:type="dxa"/>
              <w:right w:w="150" w:type="dxa"/>
            </w:tcMar>
            <w:vAlign w:val="center"/>
          </w:tcPr>
          <w:p w14:paraId="7D405008">
            <w:pPr>
              <w:widowControl/>
              <w:spacing w:line="240" w:lineRule="auto"/>
              <w:jc w:val="center"/>
              <w:rPr>
                <w:rFonts w:ascii="宋体" w:hAnsi="宋体" w:cs="宋体"/>
                <w:kern w:val="0"/>
              </w:rPr>
            </w:pPr>
            <w:r>
              <w:rPr>
                <w:rFonts w:hint="eastAsia" w:ascii="宋体" w:hAnsi="宋体" w:cs="宋体"/>
                <w:kern w:val="0"/>
              </w:rPr>
              <w:t>产品种类</w:t>
            </w:r>
          </w:p>
        </w:tc>
        <w:tc>
          <w:tcPr>
            <w:tcW w:w="1568" w:type="dxa"/>
            <w:tcBorders>
              <w:tl2br w:val="nil"/>
              <w:tr2bl w:val="nil"/>
            </w:tcBorders>
            <w:tcMar>
              <w:top w:w="75" w:type="dxa"/>
              <w:left w:w="150" w:type="dxa"/>
              <w:bottom w:w="75" w:type="dxa"/>
              <w:right w:w="150" w:type="dxa"/>
            </w:tcMar>
            <w:vAlign w:val="center"/>
          </w:tcPr>
          <w:p w14:paraId="286F6395">
            <w:pPr>
              <w:widowControl/>
              <w:spacing w:line="240" w:lineRule="auto"/>
              <w:jc w:val="center"/>
              <w:rPr>
                <w:rFonts w:ascii="宋体" w:hAnsi="宋体" w:cs="宋体"/>
                <w:kern w:val="0"/>
              </w:rPr>
            </w:pPr>
            <w:r>
              <w:rPr>
                <w:rFonts w:hint="eastAsia" w:ascii="宋体" w:hAnsi="宋体" w:cs="宋体"/>
                <w:kern w:val="0"/>
              </w:rPr>
              <w:t>抽样数量</w:t>
            </w:r>
          </w:p>
        </w:tc>
        <w:tc>
          <w:tcPr>
            <w:tcW w:w="1432" w:type="dxa"/>
            <w:tcBorders>
              <w:tl2br w:val="nil"/>
              <w:tr2bl w:val="nil"/>
            </w:tcBorders>
            <w:tcMar>
              <w:top w:w="75" w:type="dxa"/>
              <w:left w:w="150" w:type="dxa"/>
              <w:bottom w:w="75" w:type="dxa"/>
              <w:right w:w="150" w:type="dxa"/>
            </w:tcMar>
            <w:vAlign w:val="center"/>
          </w:tcPr>
          <w:p w14:paraId="51575429">
            <w:pPr>
              <w:widowControl/>
              <w:spacing w:line="240" w:lineRule="auto"/>
              <w:jc w:val="center"/>
              <w:rPr>
                <w:rFonts w:ascii="宋体" w:hAnsi="宋体" w:cs="宋体"/>
                <w:kern w:val="0"/>
              </w:rPr>
            </w:pPr>
            <w:r>
              <w:rPr>
                <w:rFonts w:hint="eastAsia" w:ascii="宋体" w:hAnsi="宋体" w:cs="宋体"/>
                <w:kern w:val="0"/>
              </w:rPr>
              <w:t>检验数量</w:t>
            </w:r>
          </w:p>
        </w:tc>
        <w:tc>
          <w:tcPr>
            <w:tcW w:w="1322" w:type="dxa"/>
            <w:tcBorders>
              <w:tl2br w:val="nil"/>
              <w:tr2bl w:val="nil"/>
            </w:tcBorders>
            <w:tcMar>
              <w:top w:w="75" w:type="dxa"/>
              <w:left w:w="150" w:type="dxa"/>
              <w:bottom w:w="75" w:type="dxa"/>
              <w:right w:w="150" w:type="dxa"/>
            </w:tcMar>
            <w:vAlign w:val="center"/>
          </w:tcPr>
          <w:p w14:paraId="673E11A9">
            <w:pPr>
              <w:widowControl/>
              <w:spacing w:line="240" w:lineRule="auto"/>
              <w:jc w:val="center"/>
              <w:rPr>
                <w:rFonts w:ascii="宋体" w:hAnsi="宋体" w:cs="宋体"/>
                <w:kern w:val="0"/>
              </w:rPr>
            </w:pPr>
            <w:r>
              <w:rPr>
                <w:rFonts w:hint="eastAsia" w:ascii="宋体" w:hAnsi="宋体" w:cs="宋体"/>
                <w:kern w:val="0"/>
              </w:rPr>
              <w:t>备样数量</w:t>
            </w:r>
          </w:p>
        </w:tc>
      </w:tr>
      <w:tr w14:paraId="0BA706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cantSplit/>
          <w:trHeight w:val="510" w:hRule="atLeast"/>
        </w:trPr>
        <w:tc>
          <w:tcPr>
            <w:tcW w:w="859" w:type="dxa"/>
            <w:tcBorders>
              <w:tl2br w:val="nil"/>
              <w:tr2bl w:val="nil"/>
            </w:tcBorders>
            <w:vAlign w:val="center"/>
          </w:tcPr>
          <w:p w14:paraId="48A41D6A">
            <w:pPr>
              <w:widowControl/>
              <w:spacing w:line="240" w:lineRule="auto"/>
              <w:jc w:val="center"/>
              <w:rPr>
                <w:rFonts w:hint="eastAsia" w:ascii="宋体" w:hAnsi="宋体" w:eastAsia="宋体" w:cs="宋体"/>
                <w:kern w:val="0"/>
                <w:lang w:val="en-US" w:eastAsia="zh-CN"/>
              </w:rPr>
            </w:pPr>
            <w:r>
              <w:rPr>
                <w:rFonts w:hint="eastAsia" w:ascii="宋体" w:hAnsi="宋体" w:cs="宋体"/>
                <w:kern w:val="0"/>
                <w:lang w:val="en-US" w:eastAsia="zh-CN"/>
              </w:rPr>
              <w:t>1</w:t>
            </w:r>
          </w:p>
        </w:tc>
        <w:tc>
          <w:tcPr>
            <w:tcW w:w="1840" w:type="dxa"/>
            <w:tcBorders>
              <w:tl2br w:val="nil"/>
              <w:tr2bl w:val="nil"/>
            </w:tcBorders>
            <w:vAlign w:val="center"/>
          </w:tcPr>
          <w:p w14:paraId="4EAC0BE1">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宋体" w:hAnsi="宋体" w:cs="宋体"/>
                <w:kern w:val="0"/>
              </w:rPr>
            </w:pPr>
            <w:r>
              <w:rPr>
                <w:rFonts w:hint="eastAsia" w:ascii="宋体" w:hAnsi="宋体" w:cs="宋体"/>
                <w:kern w:val="0"/>
              </w:rPr>
              <w:t>危险品包装用塑料桶（罐）</w:t>
            </w:r>
          </w:p>
        </w:tc>
        <w:tc>
          <w:tcPr>
            <w:tcW w:w="2024" w:type="dxa"/>
            <w:gridSpan w:val="2"/>
            <w:tcBorders>
              <w:tl2br w:val="nil"/>
              <w:tr2bl w:val="nil"/>
            </w:tcBorders>
            <w:vAlign w:val="center"/>
          </w:tcPr>
          <w:p w14:paraId="6EEB887E">
            <w:pPr>
              <w:widowControl/>
              <w:spacing w:line="240" w:lineRule="auto"/>
              <w:jc w:val="center"/>
              <w:rPr>
                <w:rFonts w:hint="eastAsia" w:ascii="宋体" w:hAnsi="宋体" w:cs="宋体"/>
                <w:kern w:val="0"/>
              </w:rPr>
            </w:pPr>
            <w:r>
              <w:rPr>
                <w:rFonts w:hint="eastAsia" w:ascii="宋体" w:hAnsi="宋体" w:cs="宋体"/>
                <w:kern w:val="0"/>
              </w:rPr>
              <w:t>闭口</w:t>
            </w:r>
            <w:r>
              <w:rPr>
                <w:rFonts w:hint="eastAsia" w:ascii="宋体" w:hAnsi="宋体" w:cs="宋体"/>
                <w:kern w:val="0"/>
                <w:lang w:eastAsia="zh-CN"/>
              </w:rPr>
              <w:t>桶（罐）</w:t>
            </w:r>
          </w:p>
        </w:tc>
        <w:tc>
          <w:tcPr>
            <w:tcW w:w="1568" w:type="dxa"/>
            <w:tcBorders>
              <w:tl2br w:val="nil"/>
              <w:tr2bl w:val="nil"/>
            </w:tcBorders>
            <w:tcMar>
              <w:top w:w="75" w:type="dxa"/>
              <w:left w:w="150" w:type="dxa"/>
              <w:bottom w:w="75" w:type="dxa"/>
              <w:right w:w="150" w:type="dxa"/>
            </w:tcMar>
            <w:vAlign w:val="center"/>
          </w:tcPr>
          <w:p w14:paraId="511CA7BF">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12</w:t>
            </w:r>
            <w:r>
              <w:rPr>
                <w:rFonts w:hint="eastAsia" w:ascii="宋体" w:hAnsi="宋体" w:cs="宋体"/>
                <w:kern w:val="0"/>
                <w:lang w:eastAsia="zh-CN"/>
              </w:rPr>
              <w:t>个</w:t>
            </w:r>
          </w:p>
        </w:tc>
        <w:tc>
          <w:tcPr>
            <w:tcW w:w="1432" w:type="dxa"/>
            <w:tcBorders>
              <w:tl2br w:val="nil"/>
              <w:tr2bl w:val="nil"/>
            </w:tcBorders>
            <w:tcMar>
              <w:top w:w="75" w:type="dxa"/>
              <w:left w:w="150" w:type="dxa"/>
              <w:bottom w:w="75" w:type="dxa"/>
              <w:right w:w="150" w:type="dxa"/>
            </w:tcMar>
            <w:vAlign w:val="center"/>
          </w:tcPr>
          <w:p w14:paraId="4A8F2567">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6</w:t>
            </w:r>
            <w:r>
              <w:rPr>
                <w:rFonts w:hint="eastAsia" w:ascii="宋体" w:hAnsi="宋体" w:cs="宋体"/>
                <w:kern w:val="0"/>
                <w:lang w:eastAsia="zh-CN"/>
              </w:rPr>
              <w:t>个</w:t>
            </w:r>
          </w:p>
        </w:tc>
        <w:tc>
          <w:tcPr>
            <w:tcW w:w="1322" w:type="dxa"/>
            <w:tcBorders>
              <w:tl2br w:val="nil"/>
              <w:tr2bl w:val="nil"/>
            </w:tcBorders>
            <w:tcMar>
              <w:top w:w="75" w:type="dxa"/>
              <w:left w:w="150" w:type="dxa"/>
              <w:bottom w:w="75" w:type="dxa"/>
              <w:right w:w="150" w:type="dxa"/>
            </w:tcMar>
            <w:vAlign w:val="center"/>
          </w:tcPr>
          <w:p w14:paraId="4705021D">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6</w:t>
            </w:r>
            <w:r>
              <w:rPr>
                <w:rFonts w:hint="eastAsia" w:ascii="宋体" w:hAnsi="宋体" w:cs="宋体"/>
                <w:kern w:val="0"/>
                <w:lang w:eastAsia="zh-CN"/>
              </w:rPr>
              <w:t>个</w:t>
            </w:r>
          </w:p>
        </w:tc>
      </w:tr>
      <w:tr w14:paraId="16BA50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cantSplit/>
          <w:trHeight w:val="510" w:hRule="atLeast"/>
        </w:trPr>
        <w:tc>
          <w:tcPr>
            <w:tcW w:w="859" w:type="dxa"/>
            <w:tcBorders>
              <w:tl2br w:val="nil"/>
              <w:tr2bl w:val="nil"/>
            </w:tcBorders>
            <w:vAlign w:val="center"/>
          </w:tcPr>
          <w:p w14:paraId="3AA82CA3">
            <w:pPr>
              <w:widowControl/>
              <w:spacing w:line="240" w:lineRule="auto"/>
              <w:jc w:val="center"/>
              <w:rPr>
                <w:rFonts w:hint="eastAsia" w:ascii="宋体" w:hAnsi="宋体" w:eastAsia="宋体" w:cs="宋体"/>
                <w:kern w:val="0"/>
                <w:lang w:val="en-US" w:eastAsia="zh-CN"/>
              </w:rPr>
            </w:pPr>
            <w:r>
              <w:rPr>
                <w:rFonts w:hint="eastAsia" w:ascii="宋体" w:hAnsi="宋体" w:cs="宋体"/>
                <w:kern w:val="0"/>
                <w:lang w:val="en-US" w:eastAsia="zh-CN"/>
              </w:rPr>
              <w:t>2</w:t>
            </w:r>
          </w:p>
        </w:tc>
        <w:tc>
          <w:tcPr>
            <w:tcW w:w="3864" w:type="dxa"/>
            <w:gridSpan w:val="3"/>
            <w:tcBorders>
              <w:tl2br w:val="nil"/>
              <w:tr2bl w:val="nil"/>
            </w:tcBorders>
            <w:vAlign w:val="center"/>
          </w:tcPr>
          <w:p w14:paraId="42FA6773">
            <w:pPr>
              <w:widowControl/>
              <w:spacing w:line="240" w:lineRule="auto"/>
              <w:jc w:val="center"/>
              <w:rPr>
                <w:rFonts w:hint="eastAsia" w:ascii="宋体" w:hAnsi="宋体" w:cs="宋体"/>
                <w:kern w:val="0"/>
              </w:rPr>
            </w:pPr>
            <w:r>
              <w:rPr>
                <w:rFonts w:hint="eastAsia" w:ascii="宋体" w:hAnsi="宋体" w:cs="宋体"/>
                <w:kern w:val="0"/>
              </w:rPr>
              <w:t>钢提桶</w:t>
            </w:r>
          </w:p>
        </w:tc>
        <w:tc>
          <w:tcPr>
            <w:tcW w:w="1568" w:type="dxa"/>
            <w:tcBorders>
              <w:tl2br w:val="nil"/>
              <w:tr2bl w:val="nil"/>
            </w:tcBorders>
            <w:shd w:val="clear" w:color="auto" w:fill="auto"/>
            <w:tcMar>
              <w:top w:w="75" w:type="dxa"/>
              <w:left w:w="150" w:type="dxa"/>
              <w:bottom w:w="75" w:type="dxa"/>
              <w:right w:w="150" w:type="dxa"/>
            </w:tcMar>
            <w:vAlign w:val="center"/>
          </w:tcPr>
          <w:p w14:paraId="33CDCB82">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12</w:t>
            </w:r>
            <w:r>
              <w:rPr>
                <w:rFonts w:hint="eastAsia" w:ascii="宋体" w:hAnsi="宋体" w:cs="宋体"/>
                <w:kern w:val="0"/>
                <w:lang w:eastAsia="zh-CN"/>
              </w:rPr>
              <w:t>个</w:t>
            </w:r>
          </w:p>
        </w:tc>
        <w:tc>
          <w:tcPr>
            <w:tcW w:w="1432" w:type="dxa"/>
            <w:tcBorders>
              <w:tl2br w:val="nil"/>
              <w:tr2bl w:val="nil"/>
            </w:tcBorders>
            <w:shd w:val="clear" w:color="auto" w:fill="auto"/>
            <w:tcMar>
              <w:top w:w="75" w:type="dxa"/>
              <w:left w:w="150" w:type="dxa"/>
              <w:bottom w:w="75" w:type="dxa"/>
              <w:right w:w="150" w:type="dxa"/>
            </w:tcMar>
            <w:vAlign w:val="center"/>
          </w:tcPr>
          <w:p w14:paraId="1C138D0F">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6</w:t>
            </w:r>
            <w:r>
              <w:rPr>
                <w:rFonts w:hint="eastAsia" w:ascii="宋体" w:hAnsi="宋体" w:cs="宋体"/>
                <w:kern w:val="0"/>
                <w:lang w:eastAsia="zh-CN"/>
              </w:rPr>
              <w:t>个</w:t>
            </w:r>
          </w:p>
        </w:tc>
        <w:tc>
          <w:tcPr>
            <w:tcW w:w="1322" w:type="dxa"/>
            <w:tcBorders>
              <w:tl2br w:val="nil"/>
              <w:tr2bl w:val="nil"/>
            </w:tcBorders>
            <w:shd w:val="clear" w:color="auto" w:fill="auto"/>
            <w:tcMar>
              <w:top w:w="75" w:type="dxa"/>
              <w:left w:w="150" w:type="dxa"/>
              <w:bottom w:w="75" w:type="dxa"/>
              <w:right w:w="150" w:type="dxa"/>
            </w:tcMar>
            <w:vAlign w:val="center"/>
          </w:tcPr>
          <w:p w14:paraId="08D5B134">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6</w:t>
            </w:r>
            <w:r>
              <w:rPr>
                <w:rFonts w:hint="eastAsia" w:ascii="宋体" w:hAnsi="宋体" w:cs="宋体"/>
                <w:kern w:val="0"/>
                <w:lang w:eastAsia="zh-CN"/>
              </w:rPr>
              <w:t>个</w:t>
            </w:r>
          </w:p>
        </w:tc>
      </w:tr>
      <w:tr w14:paraId="59E55C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cantSplit/>
          <w:trHeight w:val="510" w:hRule="atLeast"/>
        </w:trPr>
        <w:tc>
          <w:tcPr>
            <w:tcW w:w="859" w:type="dxa"/>
            <w:tcBorders>
              <w:tl2br w:val="nil"/>
              <w:tr2bl w:val="nil"/>
            </w:tcBorders>
            <w:vAlign w:val="center"/>
          </w:tcPr>
          <w:p w14:paraId="5A46EE8A">
            <w:pPr>
              <w:widowControl/>
              <w:spacing w:line="240" w:lineRule="auto"/>
              <w:jc w:val="center"/>
              <w:rPr>
                <w:rFonts w:hint="eastAsia" w:ascii="宋体" w:hAnsi="宋体" w:eastAsia="宋体" w:cs="宋体"/>
                <w:kern w:val="0"/>
                <w:lang w:val="en-US" w:eastAsia="zh-CN"/>
              </w:rPr>
            </w:pPr>
            <w:r>
              <w:rPr>
                <w:rFonts w:hint="eastAsia" w:ascii="宋体" w:hAnsi="宋体" w:cs="宋体"/>
                <w:kern w:val="0"/>
                <w:lang w:val="en-US" w:eastAsia="zh-CN"/>
              </w:rPr>
              <w:t>3</w:t>
            </w:r>
          </w:p>
        </w:tc>
        <w:tc>
          <w:tcPr>
            <w:tcW w:w="1932" w:type="dxa"/>
            <w:gridSpan w:val="2"/>
            <w:tcBorders>
              <w:tl2br w:val="nil"/>
              <w:tr2bl w:val="nil"/>
            </w:tcBorders>
            <w:vAlign w:val="center"/>
          </w:tcPr>
          <w:p w14:paraId="5A590E84">
            <w:pPr>
              <w:widowControl/>
              <w:spacing w:line="240" w:lineRule="auto"/>
              <w:jc w:val="center"/>
              <w:rPr>
                <w:rFonts w:hint="eastAsia" w:ascii="宋体" w:hAnsi="宋体" w:cs="宋体"/>
                <w:kern w:val="0"/>
              </w:rPr>
            </w:pPr>
            <w:r>
              <w:rPr>
                <w:rFonts w:hint="eastAsia" w:ascii="宋体" w:hAnsi="宋体" w:cs="宋体"/>
                <w:kern w:val="0"/>
              </w:rPr>
              <w:t>钢桶</w:t>
            </w:r>
          </w:p>
        </w:tc>
        <w:tc>
          <w:tcPr>
            <w:tcW w:w="1932" w:type="dxa"/>
            <w:tcBorders>
              <w:tl2br w:val="nil"/>
              <w:tr2bl w:val="nil"/>
            </w:tcBorders>
            <w:vAlign w:val="center"/>
          </w:tcPr>
          <w:p w14:paraId="49EEB83B">
            <w:pPr>
              <w:widowControl/>
              <w:spacing w:line="240" w:lineRule="auto"/>
              <w:jc w:val="center"/>
              <w:rPr>
                <w:rFonts w:hint="eastAsia" w:ascii="宋体" w:hAnsi="宋体" w:cs="宋体"/>
                <w:kern w:val="0"/>
              </w:rPr>
            </w:pPr>
            <w:r>
              <w:rPr>
                <w:rFonts w:hint="eastAsia" w:ascii="宋体" w:hAnsi="宋体" w:cs="宋体"/>
                <w:kern w:val="0"/>
              </w:rPr>
              <w:t>闭口钢桶</w:t>
            </w:r>
          </w:p>
        </w:tc>
        <w:tc>
          <w:tcPr>
            <w:tcW w:w="1568" w:type="dxa"/>
            <w:tcBorders>
              <w:tl2br w:val="nil"/>
              <w:tr2bl w:val="nil"/>
            </w:tcBorders>
            <w:shd w:val="clear" w:color="auto" w:fill="auto"/>
            <w:tcMar>
              <w:top w:w="75" w:type="dxa"/>
              <w:left w:w="150" w:type="dxa"/>
              <w:bottom w:w="75" w:type="dxa"/>
              <w:right w:w="150" w:type="dxa"/>
            </w:tcMar>
            <w:vAlign w:val="center"/>
          </w:tcPr>
          <w:p w14:paraId="157B74CA">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12</w:t>
            </w:r>
            <w:r>
              <w:rPr>
                <w:rFonts w:hint="eastAsia" w:ascii="宋体" w:hAnsi="宋体" w:cs="宋体"/>
                <w:kern w:val="0"/>
                <w:lang w:eastAsia="zh-CN"/>
              </w:rPr>
              <w:t>个</w:t>
            </w:r>
          </w:p>
        </w:tc>
        <w:tc>
          <w:tcPr>
            <w:tcW w:w="1432" w:type="dxa"/>
            <w:tcBorders>
              <w:tl2br w:val="nil"/>
              <w:tr2bl w:val="nil"/>
            </w:tcBorders>
            <w:shd w:val="clear" w:color="auto" w:fill="auto"/>
            <w:tcMar>
              <w:top w:w="75" w:type="dxa"/>
              <w:left w:w="150" w:type="dxa"/>
              <w:bottom w:w="75" w:type="dxa"/>
              <w:right w:w="150" w:type="dxa"/>
            </w:tcMar>
            <w:vAlign w:val="center"/>
          </w:tcPr>
          <w:p w14:paraId="4B5613BD">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6</w:t>
            </w:r>
            <w:r>
              <w:rPr>
                <w:rFonts w:hint="eastAsia" w:ascii="宋体" w:hAnsi="宋体" w:cs="宋体"/>
                <w:kern w:val="0"/>
                <w:lang w:eastAsia="zh-CN"/>
              </w:rPr>
              <w:t>个</w:t>
            </w:r>
          </w:p>
        </w:tc>
        <w:tc>
          <w:tcPr>
            <w:tcW w:w="1322" w:type="dxa"/>
            <w:tcBorders>
              <w:tl2br w:val="nil"/>
              <w:tr2bl w:val="nil"/>
            </w:tcBorders>
            <w:shd w:val="clear" w:color="auto" w:fill="auto"/>
            <w:tcMar>
              <w:top w:w="75" w:type="dxa"/>
              <w:left w:w="150" w:type="dxa"/>
              <w:bottom w:w="75" w:type="dxa"/>
              <w:right w:w="150" w:type="dxa"/>
            </w:tcMar>
            <w:vAlign w:val="center"/>
          </w:tcPr>
          <w:p w14:paraId="6537AE65">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cs="宋体"/>
                <w:kern w:val="0"/>
                <w:lang w:val="en-US" w:eastAsia="zh-CN"/>
              </w:rPr>
              <w:t>6</w:t>
            </w:r>
            <w:r>
              <w:rPr>
                <w:rFonts w:hint="eastAsia" w:ascii="宋体" w:hAnsi="宋体" w:cs="宋体"/>
                <w:kern w:val="0"/>
                <w:lang w:eastAsia="zh-CN"/>
              </w:rPr>
              <w:t>个</w:t>
            </w:r>
          </w:p>
        </w:tc>
      </w:tr>
      <w:tr w14:paraId="19D3CC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cantSplit/>
          <w:trHeight w:val="510" w:hRule="atLeast"/>
        </w:trPr>
        <w:tc>
          <w:tcPr>
            <w:tcW w:w="859" w:type="dxa"/>
            <w:tcBorders>
              <w:tl2br w:val="nil"/>
              <w:tr2bl w:val="nil"/>
            </w:tcBorders>
            <w:tcMar>
              <w:top w:w="75" w:type="dxa"/>
              <w:left w:w="150" w:type="dxa"/>
              <w:bottom w:w="75" w:type="dxa"/>
              <w:right w:w="150" w:type="dxa"/>
            </w:tcMar>
            <w:vAlign w:val="center"/>
          </w:tcPr>
          <w:p w14:paraId="7302E16E">
            <w:pPr>
              <w:widowControl/>
              <w:spacing w:line="240" w:lineRule="auto"/>
              <w:jc w:val="center"/>
              <w:rPr>
                <w:rFonts w:hint="eastAsia" w:ascii="宋体" w:hAnsi="宋体" w:eastAsia="宋体" w:cs="宋体"/>
                <w:kern w:val="0"/>
                <w:lang w:val="en-US" w:eastAsia="zh-CN"/>
              </w:rPr>
            </w:pPr>
            <w:r>
              <w:rPr>
                <w:rFonts w:hint="eastAsia" w:ascii="宋体" w:hAnsi="宋体" w:cs="宋体"/>
                <w:kern w:val="0"/>
                <w:lang w:val="en-US" w:eastAsia="zh-CN"/>
              </w:rPr>
              <w:t>4</w:t>
            </w:r>
          </w:p>
        </w:tc>
        <w:tc>
          <w:tcPr>
            <w:tcW w:w="3864" w:type="dxa"/>
            <w:gridSpan w:val="3"/>
            <w:tcBorders>
              <w:tl2br w:val="nil"/>
              <w:tr2bl w:val="nil"/>
            </w:tcBorders>
            <w:tcMar>
              <w:top w:w="75" w:type="dxa"/>
              <w:left w:w="150" w:type="dxa"/>
              <w:bottom w:w="75" w:type="dxa"/>
              <w:right w:w="150" w:type="dxa"/>
            </w:tcMar>
            <w:vAlign w:val="center"/>
          </w:tcPr>
          <w:p w14:paraId="0487E2E1">
            <w:pPr>
              <w:widowControl/>
              <w:spacing w:line="240" w:lineRule="auto"/>
              <w:jc w:val="center"/>
              <w:rPr>
                <w:rFonts w:ascii="宋体" w:hAnsi="宋体" w:cs="宋体"/>
                <w:kern w:val="0"/>
              </w:rPr>
            </w:pPr>
            <w:r>
              <w:rPr>
                <w:rFonts w:hint="eastAsia" w:ascii="宋体" w:hAnsi="宋体" w:cs="宋体"/>
                <w:kern w:val="0"/>
              </w:rPr>
              <w:t>瓦楞纸箱</w:t>
            </w:r>
          </w:p>
        </w:tc>
        <w:tc>
          <w:tcPr>
            <w:tcW w:w="1568" w:type="dxa"/>
            <w:tcBorders>
              <w:tl2br w:val="nil"/>
              <w:tr2bl w:val="nil"/>
            </w:tcBorders>
            <w:tcMar>
              <w:top w:w="75" w:type="dxa"/>
              <w:left w:w="150" w:type="dxa"/>
              <w:bottom w:w="75" w:type="dxa"/>
              <w:right w:w="150" w:type="dxa"/>
            </w:tcMar>
            <w:vAlign w:val="center"/>
          </w:tcPr>
          <w:p w14:paraId="2F4AFC33">
            <w:pPr>
              <w:widowControl/>
              <w:tabs>
                <w:tab w:val="left" w:pos="630"/>
              </w:tabs>
              <w:spacing w:line="240" w:lineRule="auto"/>
              <w:jc w:val="center"/>
              <w:rPr>
                <w:rFonts w:ascii="宋体" w:hAnsi="宋体" w:cs="宋体"/>
                <w:kern w:val="0"/>
              </w:rPr>
            </w:pPr>
            <w:r>
              <w:rPr>
                <w:rFonts w:hint="eastAsia" w:ascii="宋体" w:hAnsi="宋体" w:cs="宋体"/>
                <w:kern w:val="0"/>
              </w:rPr>
              <w:t>2</w:t>
            </w:r>
            <w:r>
              <w:rPr>
                <w:rFonts w:hint="eastAsia" w:ascii="宋体" w:hAnsi="宋体" w:cs="宋体"/>
                <w:kern w:val="0"/>
                <w:lang w:val="en-US" w:eastAsia="zh-CN"/>
              </w:rPr>
              <w:t>0</w:t>
            </w:r>
            <w:r>
              <w:rPr>
                <w:rFonts w:hint="eastAsia" w:ascii="宋体" w:hAnsi="宋体" w:cs="宋体"/>
                <w:kern w:val="0"/>
                <w:lang w:eastAsia="zh-CN"/>
              </w:rPr>
              <w:t>只</w:t>
            </w:r>
          </w:p>
        </w:tc>
        <w:tc>
          <w:tcPr>
            <w:tcW w:w="1432" w:type="dxa"/>
            <w:tcBorders>
              <w:tl2br w:val="nil"/>
              <w:tr2bl w:val="nil"/>
            </w:tcBorders>
            <w:tcMar>
              <w:top w:w="75" w:type="dxa"/>
              <w:left w:w="150" w:type="dxa"/>
              <w:bottom w:w="75" w:type="dxa"/>
              <w:right w:w="150" w:type="dxa"/>
            </w:tcMar>
            <w:vAlign w:val="center"/>
          </w:tcPr>
          <w:p w14:paraId="26E4813D">
            <w:pPr>
              <w:widowControl/>
              <w:tabs>
                <w:tab w:val="left" w:pos="630"/>
              </w:tabs>
              <w:spacing w:line="240" w:lineRule="auto"/>
              <w:jc w:val="center"/>
              <w:rPr>
                <w:rFonts w:ascii="宋体" w:hAnsi="宋体" w:cs="宋体"/>
                <w:kern w:val="0"/>
              </w:rPr>
            </w:pPr>
            <w:r>
              <w:rPr>
                <w:rFonts w:hint="eastAsia" w:ascii="宋体" w:hAnsi="宋体" w:cs="宋体"/>
                <w:kern w:val="0"/>
              </w:rPr>
              <w:t>1</w:t>
            </w:r>
            <w:r>
              <w:rPr>
                <w:rFonts w:hint="eastAsia" w:ascii="宋体" w:hAnsi="宋体" w:cs="宋体"/>
                <w:kern w:val="0"/>
                <w:lang w:val="en-US" w:eastAsia="zh-CN"/>
              </w:rPr>
              <w:t>0</w:t>
            </w:r>
            <w:r>
              <w:rPr>
                <w:rFonts w:hint="eastAsia" w:ascii="宋体" w:hAnsi="宋体" w:cs="宋体"/>
                <w:kern w:val="0"/>
                <w:lang w:eastAsia="zh-CN"/>
              </w:rPr>
              <w:t>只</w:t>
            </w:r>
          </w:p>
        </w:tc>
        <w:tc>
          <w:tcPr>
            <w:tcW w:w="1322" w:type="dxa"/>
            <w:tcBorders>
              <w:tl2br w:val="nil"/>
              <w:tr2bl w:val="nil"/>
            </w:tcBorders>
            <w:tcMar>
              <w:top w:w="75" w:type="dxa"/>
              <w:left w:w="150" w:type="dxa"/>
              <w:bottom w:w="75" w:type="dxa"/>
              <w:right w:w="150" w:type="dxa"/>
            </w:tcMar>
            <w:vAlign w:val="center"/>
          </w:tcPr>
          <w:p w14:paraId="4A873711">
            <w:pPr>
              <w:widowControl/>
              <w:tabs>
                <w:tab w:val="left" w:pos="630"/>
              </w:tabs>
              <w:spacing w:line="240" w:lineRule="auto"/>
              <w:ind w:firstLine="105" w:firstLineChars="50"/>
              <w:jc w:val="center"/>
              <w:rPr>
                <w:rFonts w:ascii="宋体" w:hAnsi="宋体" w:cs="宋体"/>
                <w:kern w:val="0"/>
              </w:rPr>
            </w:pPr>
            <w:r>
              <w:rPr>
                <w:rFonts w:hint="eastAsia" w:ascii="宋体" w:hAnsi="宋体" w:cs="宋体"/>
                <w:kern w:val="0"/>
              </w:rPr>
              <w:t>1</w:t>
            </w:r>
            <w:r>
              <w:rPr>
                <w:rFonts w:hint="eastAsia" w:ascii="宋体" w:hAnsi="宋体" w:cs="宋体"/>
                <w:kern w:val="0"/>
                <w:lang w:val="en-US" w:eastAsia="zh-CN"/>
              </w:rPr>
              <w:t>0</w:t>
            </w:r>
            <w:r>
              <w:rPr>
                <w:rFonts w:hint="eastAsia" w:ascii="宋体" w:hAnsi="宋体" w:cs="宋体"/>
                <w:kern w:val="0"/>
                <w:lang w:eastAsia="zh-CN"/>
              </w:rPr>
              <w:t>只</w:t>
            </w:r>
          </w:p>
        </w:tc>
      </w:tr>
      <w:tr w14:paraId="5CBBBC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cantSplit/>
          <w:trHeight w:val="510" w:hRule="atLeast"/>
        </w:trPr>
        <w:tc>
          <w:tcPr>
            <w:tcW w:w="859" w:type="dxa"/>
            <w:tcBorders>
              <w:tl2br w:val="nil"/>
              <w:tr2bl w:val="nil"/>
            </w:tcBorders>
            <w:tcMar>
              <w:top w:w="75" w:type="dxa"/>
              <w:left w:w="150" w:type="dxa"/>
              <w:bottom w:w="75" w:type="dxa"/>
              <w:right w:w="150" w:type="dxa"/>
            </w:tcMar>
            <w:vAlign w:val="center"/>
          </w:tcPr>
          <w:p w14:paraId="07495E1A">
            <w:pPr>
              <w:widowControl/>
              <w:spacing w:line="240" w:lineRule="auto"/>
              <w:jc w:val="center"/>
              <w:rPr>
                <w:rFonts w:hint="default" w:ascii="宋体" w:hAnsi="宋体" w:cs="宋体"/>
                <w:kern w:val="0"/>
                <w:lang w:val="en-US" w:eastAsia="zh-CN"/>
              </w:rPr>
            </w:pPr>
            <w:r>
              <w:rPr>
                <w:rFonts w:hint="eastAsia" w:ascii="宋体" w:hAnsi="宋体" w:cs="宋体"/>
                <w:kern w:val="0"/>
                <w:lang w:val="en-US" w:eastAsia="zh-CN"/>
              </w:rPr>
              <w:t>5</w:t>
            </w:r>
          </w:p>
        </w:tc>
        <w:tc>
          <w:tcPr>
            <w:tcW w:w="3864" w:type="dxa"/>
            <w:gridSpan w:val="3"/>
            <w:tcBorders>
              <w:tl2br w:val="nil"/>
              <w:tr2bl w:val="nil"/>
            </w:tcBorders>
            <w:tcMar>
              <w:top w:w="75" w:type="dxa"/>
              <w:left w:w="150" w:type="dxa"/>
              <w:bottom w:w="75" w:type="dxa"/>
              <w:right w:w="150" w:type="dxa"/>
            </w:tcMar>
            <w:vAlign w:val="center"/>
          </w:tcPr>
          <w:p w14:paraId="3E1A48BE">
            <w:pPr>
              <w:widowControl/>
              <w:spacing w:line="240" w:lineRule="auto"/>
              <w:jc w:val="center"/>
              <w:rPr>
                <w:rFonts w:hint="eastAsia" w:ascii="宋体" w:hAnsi="宋体" w:eastAsia="宋体" w:cs="宋体"/>
                <w:kern w:val="0"/>
                <w:lang w:val="en-US" w:eastAsia="zh-CN"/>
              </w:rPr>
            </w:pPr>
            <w:r>
              <w:rPr>
                <w:rFonts w:hint="eastAsia" w:ascii="宋体" w:hAnsi="宋体" w:cs="宋体"/>
                <w:kern w:val="0"/>
                <w:lang w:val="en-US" w:eastAsia="zh-CN"/>
              </w:rPr>
              <w:t>塑料编织袋</w:t>
            </w:r>
          </w:p>
        </w:tc>
        <w:tc>
          <w:tcPr>
            <w:tcW w:w="1568" w:type="dxa"/>
            <w:tcBorders>
              <w:tl2br w:val="nil"/>
              <w:tr2bl w:val="nil"/>
            </w:tcBorders>
            <w:tcMar>
              <w:top w:w="75" w:type="dxa"/>
              <w:left w:w="150" w:type="dxa"/>
              <w:bottom w:w="75" w:type="dxa"/>
              <w:right w:w="150" w:type="dxa"/>
            </w:tcMar>
            <w:vAlign w:val="center"/>
          </w:tcPr>
          <w:p w14:paraId="193F54BF">
            <w:pPr>
              <w:widowControl/>
              <w:tabs>
                <w:tab w:val="left" w:pos="630"/>
              </w:tabs>
              <w:spacing w:line="240" w:lineRule="auto"/>
              <w:jc w:val="center"/>
              <w:rPr>
                <w:rFonts w:hint="default" w:ascii="宋体" w:hAnsi="宋体" w:eastAsia="宋体" w:cs="宋体"/>
                <w:kern w:val="0"/>
                <w:lang w:val="en-US" w:eastAsia="zh-CN"/>
              </w:rPr>
            </w:pPr>
            <w:r>
              <w:rPr>
                <w:rFonts w:hint="eastAsia" w:ascii="宋体" w:hAnsi="宋体" w:cs="宋体"/>
                <w:kern w:val="0"/>
                <w:lang w:val="en-US" w:eastAsia="zh-CN"/>
              </w:rPr>
              <w:t>20条</w:t>
            </w:r>
          </w:p>
        </w:tc>
        <w:tc>
          <w:tcPr>
            <w:tcW w:w="1432" w:type="dxa"/>
            <w:tcBorders>
              <w:tl2br w:val="nil"/>
              <w:tr2bl w:val="nil"/>
            </w:tcBorders>
            <w:tcMar>
              <w:top w:w="75" w:type="dxa"/>
              <w:left w:w="150" w:type="dxa"/>
              <w:bottom w:w="75" w:type="dxa"/>
              <w:right w:w="150" w:type="dxa"/>
            </w:tcMar>
            <w:vAlign w:val="center"/>
          </w:tcPr>
          <w:p w14:paraId="204F9C3A">
            <w:pPr>
              <w:widowControl/>
              <w:tabs>
                <w:tab w:val="left" w:pos="630"/>
              </w:tabs>
              <w:spacing w:line="240" w:lineRule="auto"/>
              <w:jc w:val="center"/>
              <w:rPr>
                <w:rFonts w:hint="default" w:ascii="宋体" w:hAnsi="宋体" w:eastAsia="宋体" w:cs="宋体"/>
                <w:kern w:val="0"/>
                <w:lang w:val="en-US" w:eastAsia="zh-CN"/>
              </w:rPr>
            </w:pPr>
            <w:r>
              <w:rPr>
                <w:rFonts w:hint="eastAsia" w:ascii="宋体" w:hAnsi="宋体" w:cs="宋体"/>
                <w:kern w:val="0"/>
                <w:lang w:val="en-US" w:eastAsia="zh-CN"/>
              </w:rPr>
              <w:t>10条</w:t>
            </w:r>
          </w:p>
        </w:tc>
        <w:tc>
          <w:tcPr>
            <w:tcW w:w="1322" w:type="dxa"/>
            <w:tcBorders>
              <w:tl2br w:val="nil"/>
              <w:tr2bl w:val="nil"/>
            </w:tcBorders>
            <w:tcMar>
              <w:top w:w="75" w:type="dxa"/>
              <w:left w:w="150" w:type="dxa"/>
              <w:bottom w:w="75" w:type="dxa"/>
              <w:right w:w="150" w:type="dxa"/>
            </w:tcMar>
            <w:vAlign w:val="center"/>
          </w:tcPr>
          <w:p w14:paraId="685A4041">
            <w:pPr>
              <w:widowControl/>
              <w:tabs>
                <w:tab w:val="left" w:pos="630"/>
              </w:tabs>
              <w:spacing w:line="240" w:lineRule="auto"/>
              <w:ind w:firstLine="105" w:firstLineChars="50"/>
              <w:jc w:val="center"/>
              <w:rPr>
                <w:rFonts w:hint="default" w:ascii="宋体" w:hAnsi="宋体" w:eastAsia="宋体" w:cs="宋体"/>
                <w:kern w:val="0"/>
                <w:lang w:val="en-US" w:eastAsia="zh-CN"/>
              </w:rPr>
            </w:pPr>
            <w:r>
              <w:rPr>
                <w:rFonts w:hint="eastAsia" w:ascii="宋体" w:hAnsi="宋体" w:cs="宋体"/>
                <w:kern w:val="0"/>
                <w:lang w:val="en-US" w:eastAsia="zh-CN"/>
              </w:rPr>
              <w:t>10条</w:t>
            </w:r>
          </w:p>
        </w:tc>
      </w:tr>
    </w:tbl>
    <w:p w14:paraId="66BA85C1">
      <w:pPr>
        <w:keepNext w:val="0"/>
        <w:keepLines w:val="0"/>
        <w:pageBreakBefore w:val="0"/>
        <w:widowControl w:val="0"/>
        <w:kinsoku/>
        <w:wordWrap/>
        <w:overflowPunct/>
        <w:topLinePunct w:val="0"/>
        <w:autoSpaceDE/>
        <w:autoSpaceDN/>
        <w:bidi w:val="0"/>
        <w:adjustRightInd w:val="0"/>
        <w:snapToGrid w:val="0"/>
        <w:spacing w:line="400" w:lineRule="atLeast"/>
        <w:ind w:firstLine="420" w:firstLineChars="200"/>
        <w:jc w:val="center"/>
        <w:textAlignment w:val="auto"/>
        <w:outlineLvl w:val="9"/>
        <w:rPr>
          <w:rFonts w:ascii="宋体" w:hAnsi="宋体"/>
          <w:color w:val="000000"/>
        </w:rPr>
      </w:pPr>
    </w:p>
    <w:p w14:paraId="4DD029C4">
      <w:pPr>
        <w:adjustRightInd w:val="0"/>
        <w:snapToGrid w:val="0"/>
        <w:spacing w:line="400" w:lineRule="atLeast"/>
        <w:ind w:firstLine="420" w:firstLineChars="200"/>
        <w:jc w:val="center"/>
        <w:rPr>
          <w:rFonts w:ascii="宋体" w:hAnsi="宋体"/>
          <w:color w:val="000000"/>
        </w:rPr>
      </w:pPr>
      <w:r>
        <w:rPr>
          <w:rFonts w:hint="eastAsia" w:ascii="宋体" w:hAnsi="宋体"/>
          <w:color w:val="000000"/>
        </w:rPr>
        <w:t xml:space="preserve">表2 技术参数    </w:t>
      </w:r>
    </w:p>
    <w:tbl>
      <w:tblPr>
        <w:tblStyle w:val="9"/>
        <w:tblW w:w="9046"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720"/>
        <w:gridCol w:w="1424"/>
        <w:gridCol w:w="2259"/>
        <w:gridCol w:w="4643"/>
      </w:tblGrid>
      <w:tr w14:paraId="3CC19B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510" w:hRule="atLeast"/>
        </w:trPr>
        <w:tc>
          <w:tcPr>
            <w:tcW w:w="720" w:type="dxa"/>
            <w:tcBorders>
              <w:tl2br w:val="nil"/>
              <w:tr2bl w:val="nil"/>
            </w:tcBorders>
            <w:tcMar>
              <w:top w:w="75" w:type="dxa"/>
              <w:left w:w="150" w:type="dxa"/>
              <w:bottom w:w="75" w:type="dxa"/>
              <w:right w:w="150" w:type="dxa"/>
            </w:tcMar>
            <w:vAlign w:val="center"/>
          </w:tcPr>
          <w:p w14:paraId="557AA8E1">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序号</w:t>
            </w:r>
          </w:p>
        </w:tc>
        <w:tc>
          <w:tcPr>
            <w:tcW w:w="1424" w:type="dxa"/>
            <w:tcBorders>
              <w:tl2br w:val="nil"/>
              <w:tr2bl w:val="nil"/>
            </w:tcBorders>
            <w:tcMar>
              <w:top w:w="75" w:type="dxa"/>
              <w:left w:w="150" w:type="dxa"/>
              <w:bottom w:w="75" w:type="dxa"/>
              <w:right w:w="150" w:type="dxa"/>
            </w:tcMar>
            <w:vAlign w:val="center"/>
          </w:tcPr>
          <w:p w14:paraId="4E062D10">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产品种类</w:t>
            </w:r>
          </w:p>
        </w:tc>
        <w:tc>
          <w:tcPr>
            <w:tcW w:w="2259" w:type="dxa"/>
            <w:tcBorders>
              <w:tl2br w:val="nil"/>
              <w:tr2bl w:val="nil"/>
            </w:tcBorders>
            <w:tcMar>
              <w:top w:w="75" w:type="dxa"/>
              <w:left w:w="150" w:type="dxa"/>
              <w:bottom w:w="75" w:type="dxa"/>
              <w:right w:w="150" w:type="dxa"/>
            </w:tcMar>
            <w:vAlign w:val="center"/>
          </w:tcPr>
          <w:p w14:paraId="71912A12">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产品名称</w:t>
            </w:r>
          </w:p>
        </w:tc>
        <w:tc>
          <w:tcPr>
            <w:tcW w:w="4643" w:type="dxa"/>
            <w:tcBorders>
              <w:tl2br w:val="nil"/>
              <w:tr2bl w:val="nil"/>
            </w:tcBorders>
            <w:tcMar>
              <w:top w:w="75" w:type="dxa"/>
              <w:left w:w="150" w:type="dxa"/>
              <w:bottom w:w="75" w:type="dxa"/>
              <w:right w:w="150" w:type="dxa"/>
            </w:tcMar>
            <w:vAlign w:val="center"/>
          </w:tcPr>
          <w:p w14:paraId="458F4645">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应提供的其他产品信息</w:t>
            </w:r>
          </w:p>
        </w:tc>
      </w:tr>
      <w:tr w14:paraId="56F0C4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510" w:hRule="atLeast"/>
        </w:trPr>
        <w:tc>
          <w:tcPr>
            <w:tcW w:w="720" w:type="dxa"/>
            <w:vMerge w:val="restart"/>
            <w:tcBorders>
              <w:tl2br w:val="nil"/>
              <w:tr2bl w:val="nil"/>
            </w:tcBorders>
            <w:tcMar>
              <w:top w:w="75" w:type="dxa"/>
              <w:left w:w="150" w:type="dxa"/>
              <w:bottom w:w="75" w:type="dxa"/>
              <w:right w:w="150" w:type="dxa"/>
            </w:tcMar>
            <w:vAlign w:val="center"/>
          </w:tcPr>
          <w:p w14:paraId="7606CFE8">
            <w:pPr>
              <w:widowControl/>
              <w:spacing w:line="24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1</w:t>
            </w:r>
          </w:p>
        </w:tc>
        <w:tc>
          <w:tcPr>
            <w:tcW w:w="1424" w:type="dxa"/>
            <w:vMerge w:val="restart"/>
            <w:tcBorders>
              <w:tl2br w:val="nil"/>
              <w:tr2bl w:val="nil"/>
            </w:tcBorders>
            <w:tcMar>
              <w:top w:w="75" w:type="dxa"/>
              <w:left w:w="150" w:type="dxa"/>
              <w:bottom w:w="75" w:type="dxa"/>
              <w:right w:w="150" w:type="dxa"/>
            </w:tcMar>
            <w:vAlign w:val="center"/>
          </w:tcPr>
          <w:p w14:paraId="1427500F">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塑料包装</w:t>
            </w:r>
          </w:p>
        </w:tc>
        <w:tc>
          <w:tcPr>
            <w:tcW w:w="2259" w:type="dxa"/>
            <w:tcBorders>
              <w:tl2br w:val="nil"/>
              <w:tr2bl w:val="nil"/>
            </w:tcBorders>
            <w:tcMar>
              <w:top w:w="75" w:type="dxa"/>
              <w:left w:w="150" w:type="dxa"/>
              <w:bottom w:w="75" w:type="dxa"/>
              <w:right w:w="150" w:type="dxa"/>
            </w:tcMar>
            <w:vAlign w:val="center"/>
          </w:tcPr>
          <w:p w14:paraId="36DF14EF">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危险品包装用塑料桶（罐）</w:t>
            </w:r>
          </w:p>
        </w:tc>
        <w:tc>
          <w:tcPr>
            <w:tcW w:w="4643" w:type="dxa"/>
            <w:tcBorders>
              <w:tl2br w:val="nil"/>
              <w:tr2bl w:val="nil"/>
            </w:tcBorders>
            <w:tcMar>
              <w:top w:w="75" w:type="dxa"/>
              <w:left w:w="150" w:type="dxa"/>
              <w:bottom w:w="75" w:type="dxa"/>
              <w:right w:w="150" w:type="dxa"/>
            </w:tcMar>
            <w:vAlign w:val="center"/>
          </w:tcPr>
          <w:p w14:paraId="70043253">
            <w:pPr>
              <w:widowControl/>
              <w:spacing w:line="240" w:lineRule="auto"/>
              <w:jc w:val="center"/>
              <w:rPr>
                <w:rFonts w:hint="eastAsia" w:ascii="宋体" w:hAnsi="宋体" w:eastAsia="宋体" w:cs="宋体"/>
                <w:sz w:val="21"/>
                <w:szCs w:val="21"/>
              </w:rPr>
            </w:pPr>
            <w:r>
              <w:rPr>
                <w:rFonts w:hint="eastAsia" w:ascii="宋体" w:hAnsi="宋体" w:cs="宋体"/>
                <w:sz w:val="21"/>
                <w:szCs w:val="21"/>
                <w:lang w:val="en-US" w:eastAsia="zh-CN"/>
              </w:rPr>
              <w:t>盛装危险货物的类</w:t>
            </w:r>
            <w:r>
              <w:rPr>
                <w:rFonts w:hint="eastAsia" w:ascii="宋体" w:hAnsi="宋体" w:eastAsia="宋体" w:cs="宋体"/>
                <w:sz w:val="21"/>
                <w:szCs w:val="21"/>
              </w:rPr>
              <w:t>别（Ⅰ</w:t>
            </w:r>
            <w:r>
              <w:rPr>
                <w:rFonts w:hint="eastAsia" w:ascii="宋体" w:hAnsi="宋体" w:cs="宋体"/>
                <w:sz w:val="21"/>
                <w:szCs w:val="21"/>
                <w:lang w:val="en-US" w:eastAsia="zh-CN"/>
              </w:rPr>
              <w:t>类</w:t>
            </w:r>
            <w:r>
              <w:rPr>
                <w:rFonts w:hint="eastAsia" w:ascii="宋体" w:hAnsi="宋体" w:eastAsia="宋体" w:cs="宋体"/>
                <w:sz w:val="21"/>
                <w:szCs w:val="21"/>
              </w:rPr>
              <w:t>、Ⅱ</w:t>
            </w:r>
            <w:r>
              <w:rPr>
                <w:rFonts w:hint="eastAsia" w:ascii="宋体" w:hAnsi="宋体" w:cs="宋体"/>
                <w:sz w:val="21"/>
                <w:szCs w:val="21"/>
                <w:lang w:val="en-US" w:eastAsia="zh-CN"/>
              </w:rPr>
              <w:t>类</w:t>
            </w:r>
            <w:r>
              <w:rPr>
                <w:rFonts w:hint="eastAsia" w:ascii="宋体" w:hAnsi="宋体" w:eastAsia="宋体" w:cs="宋体"/>
                <w:sz w:val="21"/>
                <w:szCs w:val="21"/>
              </w:rPr>
              <w:t>、Ⅲ</w:t>
            </w:r>
            <w:r>
              <w:rPr>
                <w:rFonts w:hint="eastAsia" w:ascii="宋体" w:hAnsi="宋体" w:cs="宋体"/>
                <w:sz w:val="21"/>
                <w:szCs w:val="21"/>
                <w:lang w:val="en-US" w:eastAsia="zh-CN"/>
              </w:rPr>
              <w:t>类</w:t>
            </w:r>
            <w:r>
              <w:rPr>
                <w:rFonts w:hint="eastAsia" w:ascii="宋体" w:hAnsi="宋体" w:eastAsia="宋体" w:cs="宋体"/>
                <w:sz w:val="21"/>
                <w:szCs w:val="21"/>
              </w:rPr>
              <w:t>）</w:t>
            </w:r>
          </w:p>
        </w:tc>
      </w:tr>
      <w:tr w14:paraId="0299EF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510" w:hRule="atLeast"/>
        </w:trPr>
        <w:tc>
          <w:tcPr>
            <w:tcW w:w="720" w:type="dxa"/>
            <w:vMerge w:val="continue"/>
            <w:tcBorders>
              <w:tl2br w:val="nil"/>
              <w:tr2bl w:val="nil"/>
            </w:tcBorders>
            <w:tcMar>
              <w:top w:w="75" w:type="dxa"/>
              <w:left w:w="150" w:type="dxa"/>
              <w:bottom w:w="75" w:type="dxa"/>
              <w:right w:w="150" w:type="dxa"/>
            </w:tcMar>
            <w:vAlign w:val="center"/>
          </w:tcPr>
          <w:p w14:paraId="074A8EE4">
            <w:pPr>
              <w:widowControl/>
              <w:spacing w:line="400" w:lineRule="atLeast"/>
              <w:jc w:val="center"/>
              <w:rPr>
                <w:rFonts w:hint="eastAsia" w:ascii="宋体" w:hAnsi="宋体" w:eastAsia="宋体" w:cs="宋体"/>
                <w:sz w:val="21"/>
                <w:szCs w:val="21"/>
              </w:rPr>
            </w:pPr>
          </w:p>
        </w:tc>
        <w:tc>
          <w:tcPr>
            <w:tcW w:w="1424" w:type="dxa"/>
            <w:vMerge w:val="continue"/>
            <w:tcBorders>
              <w:tl2br w:val="nil"/>
              <w:tr2bl w:val="nil"/>
            </w:tcBorders>
            <w:tcMar>
              <w:top w:w="75" w:type="dxa"/>
              <w:left w:w="150" w:type="dxa"/>
              <w:bottom w:w="75" w:type="dxa"/>
              <w:right w:w="150" w:type="dxa"/>
            </w:tcMar>
            <w:vAlign w:val="center"/>
          </w:tcPr>
          <w:p w14:paraId="3CA75F4D">
            <w:pPr>
              <w:widowControl/>
              <w:spacing w:line="240" w:lineRule="auto"/>
              <w:jc w:val="center"/>
              <w:rPr>
                <w:rFonts w:hint="eastAsia" w:ascii="宋体" w:hAnsi="宋体" w:eastAsia="宋体" w:cs="宋体"/>
                <w:sz w:val="21"/>
                <w:szCs w:val="21"/>
              </w:rPr>
            </w:pPr>
          </w:p>
        </w:tc>
        <w:tc>
          <w:tcPr>
            <w:tcW w:w="2259" w:type="dxa"/>
            <w:tcBorders>
              <w:tl2br w:val="nil"/>
              <w:tr2bl w:val="nil"/>
            </w:tcBorders>
            <w:tcMar>
              <w:top w:w="75" w:type="dxa"/>
              <w:left w:w="150" w:type="dxa"/>
              <w:bottom w:w="75" w:type="dxa"/>
              <w:right w:w="150" w:type="dxa"/>
            </w:tcMar>
            <w:vAlign w:val="center"/>
          </w:tcPr>
          <w:p w14:paraId="3B942586">
            <w:pPr>
              <w:adjustRightIn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塑料编织袋</w:t>
            </w:r>
          </w:p>
        </w:tc>
        <w:tc>
          <w:tcPr>
            <w:tcW w:w="4643" w:type="dxa"/>
            <w:tcBorders>
              <w:tl2br w:val="nil"/>
              <w:tr2bl w:val="nil"/>
            </w:tcBorders>
            <w:tcMar>
              <w:top w:w="75" w:type="dxa"/>
              <w:left w:w="150" w:type="dxa"/>
              <w:bottom w:w="75" w:type="dxa"/>
              <w:right w:w="150" w:type="dxa"/>
            </w:tcMar>
            <w:vAlign w:val="center"/>
          </w:tcPr>
          <w:p w14:paraId="308B270C">
            <w:pPr>
              <w:adjustRightIn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型号（LA型、TA型、A型、B型、C型）允许装载质量</w:t>
            </w:r>
          </w:p>
        </w:tc>
      </w:tr>
      <w:tr w14:paraId="7D3DF2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510" w:hRule="atLeast"/>
        </w:trPr>
        <w:tc>
          <w:tcPr>
            <w:tcW w:w="720" w:type="dxa"/>
            <w:vMerge w:val="restart"/>
            <w:tcBorders>
              <w:tl2br w:val="nil"/>
              <w:tr2bl w:val="nil"/>
            </w:tcBorders>
            <w:tcMar>
              <w:top w:w="75" w:type="dxa"/>
              <w:left w:w="150" w:type="dxa"/>
              <w:bottom w:w="75" w:type="dxa"/>
              <w:right w:w="150" w:type="dxa"/>
            </w:tcMar>
            <w:vAlign w:val="center"/>
          </w:tcPr>
          <w:p w14:paraId="67F4D0C7">
            <w:pPr>
              <w:widowControl/>
              <w:spacing w:line="240" w:lineRule="auto"/>
              <w:jc w:val="center"/>
              <w:rPr>
                <w:rFonts w:hint="eastAsia" w:ascii="宋体" w:hAnsi="宋体" w:eastAsia="宋体" w:cs="宋体"/>
                <w:sz w:val="21"/>
                <w:szCs w:val="21"/>
                <w:lang w:eastAsia="zh-CN"/>
              </w:rPr>
            </w:pPr>
            <w:r>
              <w:rPr>
                <w:rFonts w:hint="eastAsia" w:ascii="宋体" w:hAnsi="宋体" w:cs="宋体"/>
                <w:sz w:val="21"/>
                <w:szCs w:val="21"/>
                <w:lang w:val="en-US" w:eastAsia="zh-CN"/>
              </w:rPr>
              <w:t>2</w:t>
            </w:r>
          </w:p>
        </w:tc>
        <w:tc>
          <w:tcPr>
            <w:tcW w:w="1424" w:type="dxa"/>
            <w:vMerge w:val="restart"/>
            <w:tcBorders>
              <w:tl2br w:val="nil"/>
              <w:tr2bl w:val="nil"/>
            </w:tcBorders>
            <w:tcMar>
              <w:top w:w="75" w:type="dxa"/>
              <w:left w:w="150" w:type="dxa"/>
              <w:bottom w:w="75" w:type="dxa"/>
              <w:right w:w="150" w:type="dxa"/>
            </w:tcMar>
            <w:vAlign w:val="center"/>
          </w:tcPr>
          <w:p w14:paraId="065C1E4E">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金属桶</w:t>
            </w:r>
          </w:p>
        </w:tc>
        <w:tc>
          <w:tcPr>
            <w:tcW w:w="2259" w:type="dxa"/>
            <w:tcBorders>
              <w:tl2br w:val="nil"/>
              <w:tr2bl w:val="nil"/>
            </w:tcBorders>
            <w:tcMar>
              <w:top w:w="75" w:type="dxa"/>
              <w:left w:w="150" w:type="dxa"/>
              <w:bottom w:w="75" w:type="dxa"/>
              <w:right w:w="150" w:type="dxa"/>
            </w:tcMar>
            <w:vAlign w:val="center"/>
          </w:tcPr>
          <w:p w14:paraId="73D1F96A">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钢提桶</w:t>
            </w:r>
          </w:p>
        </w:tc>
        <w:tc>
          <w:tcPr>
            <w:tcW w:w="4643" w:type="dxa"/>
            <w:tcBorders>
              <w:tl2br w:val="nil"/>
              <w:tr2bl w:val="nil"/>
            </w:tcBorders>
            <w:tcMar>
              <w:top w:w="75" w:type="dxa"/>
              <w:left w:w="150" w:type="dxa"/>
              <w:bottom w:w="75" w:type="dxa"/>
              <w:right w:w="150" w:type="dxa"/>
            </w:tcMar>
            <w:vAlign w:val="center"/>
          </w:tcPr>
          <w:p w14:paraId="289A9FDB">
            <w:pPr>
              <w:widowControl/>
              <w:spacing w:line="240" w:lineRule="auto"/>
              <w:jc w:val="center"/>
              <w:rPr>
                <w:rFonts w:hint="eastAsia" w:ascii="宋体" w:hAnsi="宋体" w:eastAsia="宋体" w:cs="宋体"/>
                <w:sz w:val="21"/>
                <w:szCs w:val="21"/>
              </w:rPr>
            </w:pPr>
            <w:r>
              <w:rPr>
                <w:rFonts w:hint="eastAsia" w:ascii="宋体" w:hAnsi="宋体" w:cs="宋体"/>
                <w:sz w:val="21"/>
                <w:szCs w:val="21"/>
                <w:lang w:val="en-US" w:eastAsia="zh-CN"/>
              </w:rPr>
              <w:t>危险品包装</w:t>
            </w:r>
            <w:r>
              <w:rPr>
                <w:rFonts w:hint="eastAsia" w:ascii="宋体" w:hAnsi="宋体" w:eastAsia="宋体" w:cs="宋体"/>
                <w:sz w:val="21"/>
                <w:szCs w:val="21"/>
              </w:rPr>
              <w:t>级别（Ⅰ级、Ⅱ级、Ⅲ级）</w:t>
            </w:r>
          </w:p>
        </w:tc>
      </w:tr>
      <w:tr w14:paraId="059CE9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510" w:hRule="atLeast"/>
        </w:trPr>
        <w:tc>
          <w:tcPr>
            <w:tcW w:w="720" w:type="dxa"/>
            <w:vMerge w:val="continue"/>
            <w:tcBorders>
              <w:tl2br w:val="nil"/>
              <w:tr2bl w:val="nil"/>
            </w:tcBorders>
            <w:tcMar>
              <w:top w:w="75" w:type="dxa"/>
              <w:left w:w="150" w:type="dxa"/>
              <w:bottom w:w="75" w:type="dxa"/>
              <w:right w:w="150" w:type="dxa"/>
            </w:tcMar>
            <w:vAlign w:val="center"/>
          </w:tcPr>
          <w:p w14:paraId="52EFD87D">
            <w:pPr>
              <w:widowControl/>
              <w:spacing w:line="240" w:lineRule="auto"/>
              <w:jc w:val="center"/>
              <w:rPr>
                <w:rFonts w:hint="eastAsia" w:ascii="宋体" w:hAnsi="宋体" w:eastAsia="宋体" w:cs="宋体"/>
                <w:sz w:val="21"/>
                <w:szCs w:val="21"/>
              </w:rPr>
            </w:pPr>
          </w:p>
        </w:tc>
        <w:tc>
          <w:tcPr>
            <w:tcW w:w="1424" w:type="dxa"/>
            <w:vMerge w:val="continue"/>
            <w:tcBorders>
              <w:tl2br w:val="nil"/>
              <w:tr2bl w:val="nil"/>
            </w:tcBorders>
            <w:tcMar>
              <w:top w:w="75" w:type="dxa"/>
              <w:left w:w="150" w:type="dxa"/>
              <w:bottom w:w="75" w:type="dxa"/>
              <w:right w:w="150" w:type="dxa"/>
            </w:tcMar>
            <w:vAlign w:val="center"/>
          </w:tcPr>
          <w:p w14:paraId="2F8DEF2B">
            <w:pPr>
              <w:widowControl/>
              <w:spacing w:line="240" w:lineRule="auto"/>
              <w:jc w:val="center"/>
              <w:rPr>
                <w:rFonts w:hint="eastAsia" w:ascii="宋体" w:hAnsi="宋体" w:eastAsia="宋体" w:cs="宋体"/>
                <w:sz w:val="21"/>
                <w:szCs w:val="21"/>
              </w:rPr>
            </w:pPr>
          </w:p>
        </w:tc>
        <w:tc>
          <w:tcPr>
            <w:tcW w:w="2259" w:type="dxa"/>
            <w:tcBorders>
              <w:tl2br w:val="nil"/>
              <w:tr2bl w:val="nil"/>
            </w:tcBorders>
            <w:tcMar>
              <w:top w:w="75" w:type="dxa"/>
              <w:left w:w="150" w:type="dxa"/>
              <w:bottom w:w="75" w:type="dxa"/>
              <w:right w:w="150" w:type="dxa"/>
            </w:tcMar>
            <w:vAlign w:val="center"/>
          </w:tcPr>
          <w:p w14:paraId="0606D98F">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钢桶</w:t>
            </w:r>
          </w:p>
        </w:tc>
        <w:tc>
          <w:tcPr>
            <w:tcW w:w="4643" w:type="dxa"/>
            <w:tcBorders>
              <w:tl2br w:val="nil"/>
              <w:tr2bl w:val="nil"/>
            </w:tcBorders>
            <w:tcMar>
              <w:top w:w="75" w:type="dxa"/>
              <w:left w:w="150" w:type="dxa"/>
              <w:bottom w:w="75" w:type="dxa"/>
              <w:right w:w="150" w:type="dxa"/>
            </w:tcMar>
            <w:vAlign w:val="center"/>
          </w:tcPr>
          <w:p w14:paraId="5B1BC0A5">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级别（Ⅰ级、Ⅱ级、Ⅲ级）</w:t>
            </w:r>
          </w:p>
        </w:tc>
      </w:tr>
      <w:tr w14:paraId="7CE43B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510" w:hRule="atLeast"/>
        </w:trPr>
        <w:tc>
          <w:tcPr>
            <w:tcW w:w="720" w:type="dxa"/>
            <w:tcBorders>
              <w:tl2br w:val="nil"/>
              <w:tr2bl w:val="nil"/>
            </w:tcBorders>
            <w:tcMar>
              <w:top w:w="75" w:type="dxa"/>
              <w:left w:w="150" w:type="dxa"/>
              <w:bottom w:w="75" w:type="dxa"/>
              <w:right w:w="150" w:type="dxa"/>
            </w:tcMar>
            <w:vAlign w:val="center"/>
          </w:tcPr>
          <w:p w14:paraId="0701E194">
            <w:pPr>
              <w:widowControl/>
              <w:spacing w:line="24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1424" w:type="dxa"/>
            <w:tcBorders>
              <w:tl2br w:val="nil"/>
              <w:tr2bl w:val="nil"/>
            </w:tcBorders>
            <w:tcMar>
              <w:top w:w="75" w:type="dxa"/>
              <w:left w:w="150" w:type="dxa"/>
              <w:bottom w:w="75" w:type="dxa"/>
              <w:right w:w="150" w:type="dxa"/>
            </w:tcMar>
            <w:vAlign w:val="center"/>
          </w:tcPr>
          <w:p w14:paraId="5B3FB10B">
            <w:pPr>
              <w:widowControl/>
              <w:spacing w:line="240" w:lineRule="auto"/>
              <w:jc w:val="center"/>
              <w:rPr>
                <w:rFonts w:hint="eastAsia" w:ascii="宋体" w:hAnsi="宋体" w:eastAsia="宋体" w:cs="宋体"/>
                <w:sz w:val="21"/>
                <w:szCs w:val="21"/>
              </w:rPr>
            </w:pPr>
            <w:r>
              <w:rPr>
                <w:rFonts w:hint="eastAsia" w:ascii="宋体" w:hAnsi="宋体" w:eastAsia="宋体" w:cs="宋体"/>
                <w:sz w:val="21"/>
                <w:szCs w:val="21"/>
              </w:rPr>
              <w:t>纸容器</w:t>
            </w:r>
          </w:p>
        </w:tc>
        <w:tc>
          <w:tcPr>
            <w:tcW w:w="2259" w:type="dxa"/>
            <w:tcBorders>
              <w:tl2br w:val="nil"/>
              <w:tr2bl w:val="nil"/>
            </w:tcBorders>
            <w:tcMar>
              <w:top w:w="75" w:type="dxa"/>
              <w:left w:w="150" w:type="dxa"/>
              <w:bottom w:w="75" w:type="dxa"/>
              <w:right w:w="150" w:type="dxa"/>
            </w:tcMar>
            <w:vAlign w:val="center"/>
          </w:tcPr>
          <w:p w14:paraId="12DF527C">
            <w:pPr>
              <w:adjustRightInd w:val="0"/>
              <w:spacing w:line="240" w:lineRule="auto"/>
              <w:jc w:val="center"/>
              <w:rPr>
                <w:rFonts w:hint="eastAsia" w:ascii="宋体" w:hAnsi="宋体" w:eastAsia="宋体" w:cs="宋体"/>
                <w:sz w:val="21"/>
                <w:szCs w:val="21"/>
              </w:rPr>
            </w:pPr>
            <w:r>
              <w:rPr>
                <w:rFonts w:hint="eastAsia" w:ascii="宋体" w:hAnsi="宋体" w:eastAsia="宋体" w:cs="宋体"/>
                <w:sz w:val="21"/>
                <w:szCs w:val="21"/>
              </w:rPr>
              <w:t>瓦楞纸箱</w:t>
            </w:r>
          </w:p>
        </w:tc>
        <w:tc>
          <w:tcPr>
            <w:tcW w:w="4643" w:type="dxa"/>
            <w:tcBorders>
              <w:tl2br w:val="nil"/>
              <w:tr2bl w:val="nil"/>
            </w:tcBorders>
            <w:tcMar>
              <w:top w:w="75" w:type="dxa"/>
              <w:left w:w="150" w:type="dxa"/>
              <w:bottom w:w="75" w:type="dxa"/>
              <w:right w:w="150" w:type="dxa"/>
            </w:tcMar>
            <w:vAlign w:val="center"/>
          </w:tcPr>
          <w:p w14:paraId="25A734DA">
            <w:pPr>
              <w:adjustRightInd w:val="0"/>
              <w:spacing w:line="240" w:lineRule="auto"/>
              <w:jc w:val="center"/>
              <w:rPr>
                <w:rFonts w:hint="eastAsia" w:ascii="宋体" w:hAnsi="宋体" w:eastAsia="宋体" w:cs="宋体"/>
                <w:sz w:val="21"/>
                <w:szCs w:val="21"/>
              </w:rPr>
            </w:pPr>
            <w:r>
              <w:rPr>
                <w:rFonts w:hint="eastAsia" w:ascii="宋体" w:hAnsi="宋体" w:cs="宋体"/>
                <w:sz w:val="21"/>
                <w:szCs w:val="21"/>
                <w:lang w:val="en-US" w:eastAsia="zh-CN"/>
              </w:rPr>
              <w:t>内装物质量</w:t>
            </w:r>
            <w:r>
              <w:rPr>
                <w:rFonts w:hint="eastAsia" w:ascii="宋体" w:hAnsi="宋体" w:eastAsia="宋体" w:cs="宋体"/>
                <w:sz w:val="21"/>
                <w:szCs w:val="21"/>
              </w:rPr>
              <w:t>、堆码</w:t>
            </w:r>
            <w:r>
              <w:rPr>
                <w:rFonts w:hint="eastAsia" w:ascii="宋体" w:hAnsi="宋体" w:cs="宋体"/>
                <w:sz w:val="21"/>
                <w:szCs w:val="21"/>
                <w:lang w:val="en-US" w:eastAsia="zh-CN"/>
              </w:rPr>
              <w:t>层数</w:t>
            </w:r>
            <w:r>
              <w:rPr>
                <w:rFonts w:hint="eastAsia" w:ascii="宋体" w:hAnsi="宋体" w:eastAsia="宋体" w:cs="宋体"/>
                <w:sz w:val="21"/>
                <w:szCs w:val="21"/>
              </w:rPr>
              <w:t>（如</w:t>
            </w:r>
            <w:r>
              <w:rPr>
                <w:rFonts w:hint="eastAsia" w:ascii="宋体" w:hAnsi="宋体" w:cs="宋体"/>
                <w:sz w:val="21"/>
                <w:szCs w:val="21"/>
                <w:lang w:val="en-US" w:eastAsia="zh-CN"/>
              </w:rPr>
              <w:t>无</w:t>
            </w:r>
            <w:r>
              <w:rPr>
                <w:rFonts w:hint="eastAsia" w:ascii="宋体" w:hAnsi="宋体" w:eastAsia="宋体" w:cs="宋体"/>
                <w:sz w:val="21"/>
                <w:szCs w:val="21"/>
              </w:rPr>
              <w:t>明示需提供）</w:t>
            </w:r>
          </w:p>
        </w:tc>
      </w:tr>
    </w:tbl>
    <w:p w14:paraId="1C690909">
      <w:pPr>
        <w:pStyle w:val="4"/>
      </w:pPr>
    </w:p>
    <w:p w14:paraId="11B4F400">
      <w:pPr>
        <w:spacing w:line="400" w:lineRule="atLeast"/>
        <w:rPr>
          <w:rFonts w:hint="eastAsia" w:ascii="黑体" w:hAnsi="黑体" w:eastAsia="黑体" w:cs="黑体"/>
          <w:b w:val="0"/>
          <w:bCs/>
        </w:rPr>
      </w:pPr>
      <w:r>
        <w:rPr>
          <w:rFonts w:hint="eastAsia" w:ascii="黑体" w:hAnsi="黑体" w:eastAsia="黑体" w:cs="黑体"/>
          <w:b w:val="0"/>
          <w:bCs/>
          <w:lang w:val="en-US" w:eastAsia="zh-CN"/>
        </w:rPr>
        <w:t>2</w:t>
      </w:r>
      <w:r>
        <w:rPr>
          <w:rFonts w:hint="eastAsia" w:ascii="黑体" w:hAnsi="黑体" w:eastAsia="黑体" w:cs="黑体"/>
          <w:b w:val="0"/>
          <w:bCs/>
        </w:rPr>
        <w:t xml:space="preserve">  检验依据</w:t>
      </w:r>
    </w:p>
    <w:p w14:paraId="50973CFC">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eastAsia" w:ascii="宋体" w:hAnsi="宋体"/>
        </w:rPr>
      </w:pPr>
      <w:r>
        <w:rPr>
          <w:rFonts w:hint="eastAsia" w:ascii="宋体" w:hAnsi="宋体"/>
        </w:rPr>
        <w:t xml:space="preserve"> 表</w:t>
      </w:r>
      <w:r>
        <w:rPr>
          <w:rFonts w:hint="eastAsia" w:ascii="宋体" w:hAnsi="宋体"/>
          <w:lang w:val="en-US" w:eastAsia="zh-CN"/>
        </w:rPr>
        <w:t xml:space="preserve">3 </w:t>
      </w:r>
      <w:r>
        <w:rPr>
          <w:rFonts w:hint="eastAsia" w:ascii="宋体" w:hAnsi="宋体" w:cs="宋体"/>
          <w:bCs/>
          <w:kern w:val="0"/>
        </w:rPr>
        <w:t>危险品包装用塑料桶（罐）</w:t>
      </w:r>
      <w:r>
        <w:rPr>
          <w:rFonts w:hint="eastAsia" w:ascii="宋体" w:hAnsi="宋体"/>
          <w:color w:val="000000" w:themeColor="text1"/>
          <w14:textFill>
            <w14:solidFill>
              <w14:schemeClr w14:val="tx1"/>
            </w14:solidFill>
          </w14:textFill>
        </w:rPr>
        <w:t>检验项目及检验方法</w:t>
      </w:r>
      <w:r>
        <w:rPr>
          <w:rFonts w:hint="eastAsia" w:ascii="宋体" w:hAnsi="宋体"/>
        </w:rPr>
        <w:t xml:space="preserve"> </w:t>
      </w:r>
      <w:bookmarkStart w:id="0" w:name="_GoBack"/>
      <w:bookmarkEnd w:id="0"/>
    </w:p>
    <w:tbl>
      <w:tblPr>
        <w:tblStyle w:val="9"/>
        <w:tblW w:w="9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4113"/>
        <w:gridCol w:w="4103"/>
      </w:tblGrid>
      <w:tr w14:paraId="74BA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260" w:type="dxa"/>
            <w:vAlign w:val="center"/>
          </w:tcPr>
          <w:p w14:paraId="7E3C73FB">
            <w:pPr>
              <w:snapToGrid w:val="0"/>
              <w:spacing w:line="240" w:lineRule="auto"/>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4113" w:type="dxa"/>
            <w:vAlign w:val="center"/>
          </w:tcPr>
          <w:p w14:paraId="3C093FF1">
            <w:pPr>
              <w:snapToGrid w:val="0"/>
              <w:spacing w:line="240" w:lineRule="auto"/>
              <w:jc w:val="center"/>
              <w:rPr>
                <w:rFonts w:hint="eastAsia" w:ascii="宋体" w:hAnsi="宋体" w:eastAsia="宋体" w:cs="宋体"/>
                <w:color w:val="000000"/>
                <w:szCs w:val="21"/>
              </w:rPr>
            </w:pPr>
            <w:r>
              <w:rPr>
                <w:rFonts w:hint="eastAsia" w:ascii="宋体" w:hAnsi="宋体" w:eastAsia="宋体" w:cs="宋体"/>
                <w:color w:val="000000"/>
                <w:szCs w:val="21"/>
              </w:rPr>
              <w:t>检验项目</w:t>
            </w:r>
          </w:p>
        </w:tc>
        <w:tc>
          <w:tcPr>
            <w:tcW w:w="4103" w:type="dxa"/>
            <w:vAlign w:val="center"/>
          </w:tcPr>
          <w:p w14:paraId="73FD5190">
            <w:pPr>
              <w:snapToGrid w:val="0"/>
              <w:spacing w:line="240" w:lineRule="auto"/>
              <w:jc w:val="center"/>
              <w:rPr>
                <w:rFonts w:hint="eastAsia" w:ascii="宋体" w:hAnsi="宋体" w:eastAsia="宋体" w:cs="宋体"/>
                <w:color w:val="000000"/>
                <w:szCs w:val="21"/>
              </w:rPr>
            </w:pPr>
            <w:r>
              <w:rPr>
                <w:rFonts w:hint="eastAsia" w:ascii="宋体" w:hAnsi="宋体" w:eastAsia="宋体" w:cs="宋体"/>
                <w:color w:val="000000"/>
                <w:szCs w:val="21"/>
              </w:rPr>
              <w:t>检验方法</w:t>
            </w:r>
          </w:p>
        </w:tc>
      </w:tr>
      <w:tr w14:paraId="5BAF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60" w:type="dxa"/>
            <w:vAlign w:val="center"/>
          </w:tcPr>
          <w:p w14:paraId="4EBBFB6C">
            <w:pPr>
              <w:snapToGrid w:val="0"/>
              <w:spacing w:line="24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w:t>
            </w:r>
          </w:p>
        </w:tc>
        <w:tc>
          <w:tcPr>
            <w:tcW w:w="4113" w:type="dxa"/>
            <w:vAlign w:val="center"/>
          </w:tcPr>
          <w:p w14:paraId="60498C17">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rPr>
              <w:t>气密试验</w:t>
            </w:r>
            <w:r>
              <w:rPr>
                <w:rFonts w:hint="eastAsia" w:ascii="宋体" w:hAnsi="宋体" w:eastAsia="宋体" w:cs="宋体"/>
                <w:kern w:val="0"/>
                <w:vertAlign w:val="superscript"/>
              </w:rPr>
              <w:t>a</w:t>
            </w:r>
          </w:p>
        </w:tc>
        <w:tc>
          <w:tcPr>
            <w:tcW w:w="4103" w:type="dxa"/>
            <w:vAlign w:val="center"/>
          </w:tcPr>
          <w:p w14:paraId="1BB497DE">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rPr>
              <w:t>GB/T 17344-1998</w:t>
            </w:r>
          </w:p>
        </w:tc>
      </w:tr>
      <w:tr w14:paraId="7DBF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60" w:type="dxa"/>
            <w:vAlign w:val="center"/>
          </w:tcPr>
          <w:p w14:paraId="07E5F5FF">
            <w:pPr>
              <w:snapToGrid w:val="0"/>
              <w:spacing w:line="24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w:t>
            </w:r>
          </w:p>
        </w:tc>
        <w:tc>
          <w:tcPr>
            <w:tcW w:w="4113" w:type="dxa"/>
            <w:vAlign w:val="center"/>
          </w:tcPr>
          <w:p w14:paraId="5BA4F9E8">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rPr>
              <w:t>液压试验</w:t>
            </w:r>
            <w:r>
              <w:rPr>
                <w:rFonts w:hint="eastAsia" w:ascii="宋体" w:hAnsi="宋体" w:eastAsia="宋体" w:cs="宋体"/>
                <w:kern w:val="0"/>
                <w:vertAlign w:val="superscript"/>
              </w:rPr>
              <w:t>a</w:t>
            </w:r>
          </w:p>
        </w:tc>
        <w:tc>
          <w:tcPr>
            <w:tcW w:w="4103" w:type="dxa"/>
            <w:vAlign w:val="center"/>
          </w:tcPr>
          <w:p w14:paraId="6444BFA9">
            <w:pPr>
              <w:widowControl/>
              <w:spacing w:line="240" w:lineRule="auto"/>
              <w:jc w:val="center"/>
              <w:rPr>
                <w:rFonts w:hint="eastAsia" w:ascii="宋体" w:hAnsi="宋体" w:eastAsia="宋体" w:cs="宋体"/>
                <w:kern w:val="0"/>
              </w:rPr>
            </w:pPr>
            <w:r>
              <w:rPr>
                <w:rFonts w:hint="eastAsia" w:ascii="宋体" w:hAnsi="宋体" w:eastAsia="宋体" w:cs="宋体"/>
                <w:kern w:val="0"/>
              </w:rPr>
              <w:t>GB 18191-2008</w:t>
            </w:r>
          </w:p>
          <w:p w14:paraId="5928DA46">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rPr>
              <w:t>GB 19160-2008</w:t>
            </w:r>
          </w:p>
        </w:tc>
      </w:tr>
      <w:tr w14:paraId="2325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60" w:type="dxa"/>
            <w:vAlign w:val="center"/>
          </w:tcPr>
          <w:p w14:paraId="1FFAD6F0">
            <w:pPr>
              <w:widowControl/>
              <w:spacing w:line="240" w:lineRule="auto"/>
              <w:jc w:val="center"/>
              <w:rPr>
                <w:rFonts w:hint="eastAsia" w:ascii="宋体" w:hAnsi="宋体" w:eastAsia="宋体" w:cs="宋体"/>
                <w:kern w:val="0"/>
                <w:lang w:eastAsia="zh-CN"/>
              </w:rPr>
            </w:pPr>
            <w:r>
              <w:rPr>
                <w:rFonts w:hint="eastAsia" w:ascii="宋体" w:hAnsi="宋体" w:cs="宋体"/>
                <w:kern w:val="0"/>
                <w:lang w:eastAsia="zh-CN"/>
              </w:rPr>
              <w:t>备注</w:t>
            </w:r>
          </w:p>
        </w:tc>
        <w:tc>
          <w:tcPr>
            <w:tcW w:w="8216" w:type="dxa"/>
            <w:gridSpan w:val="2"/>
            <w:vAlign w:val="center"/>
          </w:tcPr>
          <w:p w14:paraId="45AF875E">
            <w:pPr>
              <w:widowControl/>
              <w:spacing w:line="240" w:lineRule="auto"/>
              <w:jc w:val="both"/>
              <w:rPr>
                <w:rFonts w:hint="eastAsia" w:ascii="宋体" w:hAnsi="宋体" w:cs="宋体"/>
                <w:kern w:val="0"/>
              </w:rPr>
            </w:pPr>
            <w:r>
              <w:rPr>
                <w:rFonts w:hint="eastAsia" w:ascii="宋体" w:hAnsi="宋体" w:cs="宋体"/>
                <w:kern w:val="0"/>
              </w:rPr>
              <w:t>a闭口</w:t>
            </w:r>
            <w:r>
              <w:rPr>
                <w:rFonts w:hint="eastAsia" w:ascii="宋体" w:hAnsi="宋体" w:cs="宋体"/>
                <w:kern w:val="0"/>
                <w:lang w:eastAsia="zh-CN"/>
              </w:rPr>
              <w:t>桶（罐）</w:t>
            </w:r>
            <w:r>
              <w:rPr>
                <w:rFonts w:hint="eastAsia" w:ascii="宋体" w:hAnsi="宋体" w:cs="宋体"/>
                <w:kern w:val="0"/>
              </w:rPr>
              <w:t>做此项检验。</w:t>
            </w:r>
          </w:p>
        </w:tc>
      </w:tr>
    </w:tbl>
    <w:p w14:paraId="13272F17">
      <w:pPr>
        <w:keepNext w:val="0"/>
        <w:keepLines w:val="0"/>
        <w:pageBreakBefore w:val="0"/>
        <w:widowControl w:val="0"/>
        <w:kinsoku/>
        <w:wordWrap/>
        <w:overflowPunct/>
        <w:topLinePunct w:val="0"/>
        <w:autoSpaceDE/>
        <w:autoSpaceDN/>
        <w:bidi w:val="0"/>
        <w:adjustRightInd/>
        <w:snapToGrid w:val="0"/>
        <w:spacing w:line="400" w:lineRule="exact"/>
        <w:jc w:val="both"/>
        <w:textAlignment w:val="auto"/>
        <w:outlineLvl w:val="9"/>
        <w:rPr>
          <w:rFonts w:hint="eastAsia" w:ascii="宋体" w:hAnsi="宋体"/>
        </w:rPr>
      </w:pPr>
    </w:p>
    <w:p w14:paraId="3F0B7121">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eastAsia" w:ascii="宋体" w:hAnsi="宋体"/>
        </w:rPr>
      </w:pPr>
      <w:r>
        <w:rPr>
          <w:rFonts w:hint="eastAsia" w:ascii="宋体" w:hAnsi="宋体"/>
        </w:rPr>
        <w:t xml:space="preserve"> 表</w:t>
      </w:r>
      <w:r>
        <w:rPr>
          <w:rFonts w:hint="eastAsia" w:ascii="宋体" w:hAnsi="宋体"/>
          <w:lang w:val="en-US" w:eastAsia="zh-CN"/>
        </w:rPr>
        <w:t xml:space="preserve">4 </w:t>
      </w:r>
      <w:r>
        <w:rPr>
          <w:rFonts w:hint="eastAsia" w:ascii="宋体" w:hAnsi="宋体" w:cs="宋体"/>
          <w:bCs/>
          <w:kern w:val="0"/>
        </w:rPr>
        <w:t>钢提桶</w:t>
      </w:r>
      <w:r>
        <w:rPr>
          <w:rFonts w:hint="eastAsia" w:ascii="宋体" w:hAnsi="宋体"/>
          <w:color w:val="000000" w:themeColor="text1"/>
          <w14:textFill>
            <w14:solidFill>
              <w14:schemeClr w14:val="tx1"/>
            </w14:solidFill>
          </w14:textFill>
        </w:rPr>
        <w:t>检验项目及检验方法</w:t>
      </w:r>
      <w:r>
        <w:rPr>
          <w:rFonts w:hint="eastAsia" w:ascii="宋体" w:hAnsi="宋体"/>
        </w:rPr>
        <w:t xml:space="preserve"> </w:t>
      </w:r>
    </w:p>
    <w:tbl>
      <w:tblPr>
        <w:tblStyle w:val="9"/>
        <w:tblW w:w="9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4099"/>
        <w:gridCol w:w="4103"/>
      </w:tblGrid>
      <w:tr w14:paraId="6A01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blHeader/>
          <w:jc w:val="center"/>
        </w:trPr>
        <w:tc>
          <w:tcPr>
            <w:tcW w:w="1274" w:type="dxa"/>
            <w:vAlign w:val="center"/>
          </w:tcPr>
          <w:p w14:paraId="39E8BBDD">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Cs w:val="21"/>
              </w:rPr>
            </w:pPr>
            <w:r>
              <w:rPr>
                <w:rFonts w:hint="eastAsia" w:ascii="宋体" w:hAnsi="宋体" w:eastAsia="宋体" w:cs="宋体"/>
                <w:color w:val="000000"/>
                <w:szCs w:val="21"/>
              </w:rPr>
              <w:t>序号</w:t>
            </w:r>
          </w:p>
        </w:tc>
        <w:tc>
          <w:tcPr>
            <w:tcW w:w="4099" w:type="dxa"/>
            <w:vAlign w:val="center"/>
          </w:tcPr>
          <w:p w14:paraId="2572A4C6">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Cs w:val="21"/>
              </w:rPr>
            </w:pPr>
            <w:r>
              <w:rPr>
                <w:rFonts w:hint="eastAsia" w:ascii="宋体" w:hAnsi="宋体" w:eastAsia="宋体" w:cs="宋体"/>
                <w:color w:val="000000"/>
                <w:szCs w:val="21"/>
              </w:rPr>
              <w:t>检验项目</w:t>
            </w:r>
          </w:p>
        </w:tc>
        <w:tc>
          <w:tcPr>
            <w:tcW w:w="4103" w:type="dxa"/>
            <w:vAlign w:val="center"/>
          </w:tcPr>
          <w:p w14:paraId="52DA8B7C">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Cs w:val="21"/>
              </w:rPr>
            </w:pPr>
            <w:r>
              <w:rPr>
                <w:rFonts w:hint="eastAsia" w:ascii="宋体" w:hAnsi="宋体" w:eastAsia="宋体" w:cs="宋体"/>
                <w:color w:val="000000"/>
                <w:szCs w:val="21"/>
              </w:rPr>
              <w:t>检验方法</w:t>
            </w:r>
          </w:p>
        </w:tc>
      </w:tr>
      <w:tr w14:paraId="3D84D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383E7E34">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w:t>
            </w:r>
          </w:p>
        </w:tc>
        <w:tc>
          <w:tcPr>
            <w:tcW w:w="4099" w:type="dxa"/>
            <w:vAlign w:val="center"/>
          </w:tcPr>
          <w:p w14:paraId="527AB578">
            <w:pPr>
              <w:keepNext w:val="0"/>
              <w:keepLines w:val="0"/>
              <w:pageBreakBefore w:val="0"/>
              <w:widowControl/>
              <w:kinsoku/>
              <w:wordWrap/>
              <w:overflowPunct/>
              <w:topLinePunct w:val="0"/>
              <w:autoSpaceDE/>
              <w:autoSpaceDN/>
              <w:bidi w:val="0"/>
              <w:adjustRightInd/>
              <w:spacing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kern w:val="0"/>
              </w:rPr>
              <w:t>气密性能</w:t>
            </w:r>
          </w:p>
        </w:tc>
        <w:tc>
          <w:tcPr>
            <w:tcW w:w="4103" w:type="dxa"/>
            <w:vAlign w:val="center"/>
          </w:tcPr>
          <w:p w14:paraId="0AE90DD0">
            <w:pPr>
              <w:keepNext w:val="0"/>
              <w:keepLines w:val="0"/>
              <w:pageBreakBefore w:val="0"/>
              <w:widowControl/>
              <w:kinsoku/>
              <w:wordWrap/>
              <w:overflowPunct/>
              <w:topLinePunct w:val="0"/>
              <w:autoSpaceDE/>
              <w:autoSpaceDN/>
              <w:bidi w:val="0"/>
              <w:adjustRightInd/>
              <w:spacing w:before="30" w:after="30"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kern w:val="0"/>
              </w:rPr>
              <w:t>GB/T 17344-1998</w:t>
            </w:r>
          </w:p>
        </w:tc>
      </w:tr>
      <w:tr w14:paraId="74E3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77FBE766">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w:t>
            </w:r>
          </w:p>
        </w:tc>
        <w:tc>
          <w:tcPr>
            <w:tcW w:w="4099" w:type="dxa"/>
            <w:vAlign w:val="center"/>
          </w:tcPr>
          <w:p w14:paraId="165E900C">
            <w:pPr>
              <w:keepNext w:val="0"/>
              <w:keepLines w:val="0"/>
              <w:pageBreakBefore w:val="0"/>
              <w:widowControl/>
              <w:kinsoku/>
              <w:wordWrap/>
              <w:overflowPunct/>
              <w:topLinePunct w:val="0"/>
              <w:autoSpaceDE/>
              <w:autoSpaceDN/>
              <w:bidi w:val="0"/>
              <w:adjustRightInd/>
              <w:spacing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kern w:val="0"/>
              </w:rPr>
              <w:t>耐液压性</w:t>
            </w:r>
          </w:p>
        </w:tc>
        <w:tc>
          <w:tcPr>
            <w:tcW w:w="4103" w:type="dxa"/>
            <w:vAlign w:val="center"/>
          </w:tcPr>
          <w:p w14:paraId="217BD4DE">
            <w:pPr>
              <w:keepNext w:val="0"/>
              <w:keepLines w:val="0"/>
              <w:pageBreakBefore w:val="0"/>
              <w:widowControl/>
              <w:kinsoku/>
              <w:wordWrap/>
              <w:overflowPunct/>
              <w:topLinePunct w:val="0"/>
              <w:autoSpaceDE/>
              <w:autoSpaceDN/>
              <w:bidi w:val="0"/>
              <w:adjustRightInd/>
              <w:spacing w:before="30" w:after="30" w:line="240" w:lineRule="auto"/>
              <w:jc w:val="center"/>
              <w:textAlignment w:val="auto"/>
              <w:outlineLvl w:val="9"/>
              <w:rPr>
                <w:rFonts w:hint="eastAsia" w:ascii="宋体" w:hAnsi="宋体" w:eastAsia="宋体" w:cs="宋体"/>
                <w:color w:val="000000"/>
                <w:kern w:val="2"/>
                <w:sz w:val="21"/>
                <w:szCs w:val="21"/>
                <w:lang w:val="en-US" w:eastAsia="zh-CN" w:bidi="ar-SA"/>
              </w:rPr>
            </w:pPr>
            <w:r>
              <w:rPr>
                <w:rFonts w:hint="eastAsia" w:ascii="宋体" w:hAnsi="宋体" w:eastAsia="宋体" w:cs="宋体"/>
                <w:kern w:val="0"/>
              </w:rPr>
              <w:t>GB/T 13252-2008</w:t>
            </w:r>
          </w:p>
        </w:tc>
      </w:tr>
    </w:tbl>
    <w:p w14:paraId="42A761FF">
      <w:pPr>
        <w:keepNext w:val="0"/>
        <w:keepLines w:val="0"/>
        <w:pageBreakBefore w:val="0"/>
        <w:widowControl w:val="0"/>
        <w:kinsoku/>
        <w:wordWrap/>
        <w:overflowPunct/>
        <w:topLinePunct w:val="0"/>
        <w:autoSpaceDE/>
        <w:autoSpaceDN/>
        <w:bidi w:val="0"/>
        <w:adjustRightInd/>
        <w:snapToGrid w:val="0"/>
        <w:spacing w:line="400" w:lineRule="exact"/>
        <w:jc w:val="both"/>
        <w:textAlignment w:val="auto"/>
        <w:outlineLvl w:val="9"/>
        <w:rPr>
          <w:rFonts w:hint="eastAsia" w:ascii="宋体" w:hAnsi="宋体"/>
        </w:rPr>
      </w:pPr>
      <w:r>
        <w:rPr>
          <w:rFonts w:hint="eastAsia" w:ascii="宋体" w:hAnsi="宋体"/>
        </w:rPr>
        <w:t xml:space="preserve"> </w:t>
      </w:r>
    </w:p>
    <w:p w14:paraId="0BB5C2F3">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eastAsia" w:ascii="宋体" w:hAnsi="宋体"/>
        </w:rPr>
      </w:pPr>
      <w:r>
        <w:rPr>
          <w:rFonts w:hint="eastAsia" w:ascii="宋体" w:hAnsi="宋体"/>
        </w:rPr>
        <w:t>表</w:t>
      </w:r>
      <w:r>
        <w:rPr>
          <w:rFonts w:hint="eastAsia" w:ascii="宋体" w:hAnsi="宋体"/>
          <w:lang w:val="en-US" w:eastAsia="zh-CN"/>
        </w:rPr>
        <w:t xml:space="preserve">5 </w:t>
      </w:r>
      <w:r>
        <w:rPr>
          <w:rFonts w:hint="eastAsia" w:ascii="宋体" w:hAnsi="宋体" w:cs="宋体"/>
        </w:rPr>
        <w:t>钢桶</w:t>
      </w:r>
      <w:r>
        <w:rPr>
          <w:rFonts w:hint="eastAsia" w:ascii="宋体" w:hAnsi="宋体"/>
          <w:color w:val="000000" w:themeColor="text1"/>
          <w14:textFill>
            <w14:solidFill>
              <w14:schemeClr w14:val="tx1"/>
            </w14:solidFill>
          </w14:textFill>
        </w:rPr>
        <w:t>检验项目及检验方法</w:t>
      </w:r>
      <w:r>
        <w:rPr>
          <w:rFonts w:hint="eastAsia" w:ascii="宋体" w:hAnsi="宋体"/>
        </w:rPr>
        <w:t xml:space="preserve"> </w:t>
      </w:r>
    </w:p>
    <w:tbl>
      <w:tblPr>
        <w:tblStyle w:val="9"/>
        <w:tblW w:w="9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4099"/>
        <w:gridCol w:w="4103"/>
      </w:tblGrid>
      <w:tr w14:paraId="576A1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274" w:type="dxa"/>
            <w:vAlign w:val="center"/>
          </w:tcPr>
          <w:p w14:paraId="466A340B">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color w:val="000000"/>
                <w:szCs w:val="21"/>
              </w:rPr>
            </w:pPr>
            <w:r>
              <w:rPr>
                <w:color w:val="000000"/>
                <w:szCs w:val="21"/>
              </w:rPr>
              <w:t>序号</w:t>
            </w:r>
          </w:p>
        </w:tc>
        <w:tc>
          <w:tcPr>
            <w:tcW w:w="4099" w:type="dxa"/>
            <w:vAlign w:val="center"/>
          </w:tcPr>
          <w:p w14:paraId="296B195C">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color w:val="000000"/>
                <w:szCs w:val="21"/>
              </w:rPr>
            </w:pPr>
            <w:r>
              <w:rPr>
                <w:color w:val="000000"/>
                <w:szCs w:val="21"/>
              </w:rPr>
              <w:t>检验项目</w:t>
            </w:r>
          </w:p>
        </w:tc>
        <w:tc>
          <w:tcPr>
            <w:tcW w:w="4103" w:type="dxa"/>
            <w:vAlign w:val="center"/>
          </w:tcPr>
          <w:p w14:paraId="148C85B8">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color w:val="000000"/>
                <w:szCs w:val="21"/>
              </w:rPr>
            </w:pPr>
            <w:r>
              <w:rPr>
                <w:color w:val="000000"/>
                <w:szCs w:val="21"/>
              </w:rPr>
              <w:t>检验方法</w:t>
            </w:r>
          </w:p>
        </w:tc>
      </w:tr>
      <w:tr w14:paraId="08C34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52CB78F2">
            <w:pPr>
              <w:widowControl/>
              <w:spacing w:line="240" w:lineRule="auto"/>
              <w:jc w:val="center"/>
              <w:rPr>
                <w:rFonts w:hint="eastAsia" w:eastAsia="宋体"/>
                <w:color w:val="000000"/>
                <w:szCs w:val="21"/>
                <w:lang w:val="en-US" w:eastAsia="zh-CN"/>
              </w:rPr>
            </w:pPr>
            <w:r>
              <w:rPr>
                <w:rFonts w:hint="eastAsia" w:ascii="宋体" w:hAnsi="宋体" w:cs="宋体"/>
                <w:kern w:val="0"/>
              </w:rPr>
              <w:t>1</w:t>
            </w:r>
          </w:p>
        </w:tc>
        <w:tc>
          <w:tcPr>
            <w:tcW w:w="4099" w:type="dxa"/>
            <w:vAlign w:val="center"/>
          </w:tcPr>
          <w:p w14:paraId="0F382900">
            <w:pPr>
              <w:widowControl/>
              <w:spacing w:line="240" w:lineRule="auto"/>
              <w:jc w:val="center"/>
              <w:rPr>
                <w:rFonts w:hint="default" w:ascii="Times New Roman" w:hAnsi="Times New Roman" w:eastAsia="宋体" w:cs="Times New Roman"/>
                <w:color w:val="000000"/>
                <w:kern w:val="2"/>
                <w:sz w:val="21"/>
                <w:szCs w:val="21"/>
                <w:lang w:val="en-US" w:eastAsia="zh-CN" w:bidi="ar-SA"/>
              </w:rPr>
            </w:pPr>
            <w:r>
              <w:rPr>
                <w:rFonts w:hint="eastAsia" w:ascii="宋体" w:hAnsi="宋体" w:cs="宋体"/>
                <w:kern w:val="0"/>
              </w:rPr>
              <w:t>外观质量</w:t>
            </w:r>
          </w:p>
        </w:tc>
        <w:tc>
          <w:tcPr>
            <w:tcW w:w="4103" w:type="dxa"/>
            <w:vAlign w:val="center"/>
          </w:tcPr>
          <w:p w14:paraId="5004F556">
            <w:pPr>
              <w:widowControl/>
              <w:spacing w:line="240" w:lineRule="auto"/>
              <w:jc w:val="center"/>
              <w:rPr>
                <w:rFonts w:hint="default" w:ascii="Times New Roman" w:hAnsi="Times New Roman" w:eastAsia="宋体" w:cs="Times New Roman"/>
                <w:color w:val="000000"/>
                <w:kern w:val="2"/>
                <w:sz w:val="21"/>
                <w:szCs w:val="21"/>
                <w:lang w:val="en-US" w:eastAsia="zh-CN" w:bidi="ar-SA"/>
              </w:rPr>
            </w:pPr>
            <w:r>
              <w:rPr>
                <w:rFonts w:hint="eastAsia" w:ascii="宋体" w:hAnsi="宋体" w:cs="宋体"/>
                <w:kern w:val="0"/>
              </w:rPr>
              <w:t>GB/T 325.1-2018</w:t>
            </w:r>
          </w:p>
        </w:tc>
      </w:tr>
      <w:tr w14:paraId="2DA1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100C4C2E">
            <w:pPr>
              <w:widowControl/>
              <w:spacing w:line="240" w:lineRule="auto"/>
              <w:jc w:val="center"/>
              <w:rPr>
                <w:rFonts w:hint="eastAsia" w:eastAsia="宋体"/>
                <w:color w:val="000000"/>
                <w:szCs w:val="21"/>
                <w:lang w:val="en-US" w:eastAsia="zh-CN"/>
              </w:rPr>
            </w:pPr>
            <w:r>
              <w:rPr>
                <w:rFonts w:hint="eastAsia" w:ascii="宋体" w:hAnsi="宋体" w:cs="宋体"/>
                <w:kern w:val="0"/>
                <w:lang w:val="en-US" w:eastAsia="zh-CN"/>
              </w:rPr>
              <w:t>2</w:t>
            </w:r>
          </w:p>
        </w:tc>
        <w:tc>
          <w:tcPr>
            <w:tcW w:w="4099" w:type="dxa"/>
            <w:vAlign w:val="center"/>
          </w:tcPr>
          <w:p w14:paraId="13B9DBC6">
            <w:pPr>
              <w:widowControl/>
              <w:spacing w:line="240" w:lineRule="auto"/>
              <w:jc w:val="center"/>
              <w:rPr>
                <w:rFonts w:hint="default" w:ascii="Times New Roman" w:hAnsi="Times New Roman" w:eastAsia="宋体" w:cs="Times New Roman"/>
                <w:color w:val="000000"/>
                <w:kern w:val="2"/>
                <w:sz w:val="21"/>
                <w:szCs w:val="21"/>
                <w:lang w:val="en-US" w:eastAsia="zh-CN" w:bidi="ar-SA"/>
              </w:rPr>
            </w:pPr>
            <w:r>
              <w:rPr>
                <w:rFonts w:hint="eastAsia" w:ascii="宋体" w:hAnsi="宋体" w:cs="宋体"/>
                <w:kern w:val="0"/>
              </w:rPr>
              <w:t>气密试验</w:t>
            </w:r>
            <w:r>
              <w:rPr>
                <w:rFonts w:hint="eastAsia" w:ascii="宋体" w:hAnsi="宋体" w:cs="宋体"/>
                <w:kern w:val="0"/>
                <w:vertAlign w:val="superscript"/>
              </w:rPr>
              <w:t>a</w:t>
            </w:r>
          </w:p>
        </w:tc>
        <w:tc>
          <w:tcPr>
            <w:tcW w:w="4103" w:type="dxa"/>
            <w:vAlign w:val="center"/>
          </w:tcPr>
          <w:p w14:paraId="03517B63">
            <w:pPr>
              <w:widowControl/>
              <w:spacing w:line="240" w:lineRule="auto"/>
              <w:jc w:val="center"/>
              <w:rPr>
                <w:rFonts w:hint="default" w:ascii="Times New Roman" w:hAnsi="Times New Roman" w:eastAsia="宋体" w:cs="Times New Roman"/>
                <w:color w:val="000000"/>
                <w:kern w:val="2"/>
                <w:sz w:val="21"/>
                <w:szCs w:val="21"/>
                <w:lang w:val="en-US" w:eastAsia="zh-CN" w:bidi="ar-SA"/>
              </w:rPr>
            </w:pPr>
            <w:r>
              <w:rPr>
                <w:rFonts w:hint="eastAsia" w:ascii="宋体" w:hAnsi="宋体" w:cs="宋体"/>
                <w:kern w:val="0"/>
              </w:rPr>
              <w:t>GB/T 17344-1998</w:t>
            </w:r>
          </w:p>
        </w:tc>
      </w:tr>
      <w:tr w14:paraId="7450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2ADF8319">
            <w:pPr>
              <w:widowControl/>
              <w:spacing w:line="240" w:lineRule="auto"/>
              <w:jc w:val="center"/>
              <w:rPr>
                <w:rFonts w:hint="eastAsia" w:eastAsia="宋体"/>
                <w:color w:val="000000"/>
                <w:szCs w:val="21"/>
                <w:lang w:val="en-US" w:eastAsia="zh-CN"/>
              </w:rPr>
            </w:pPr>
            <w:r>
              <w:rPr>
                <w:rFonts w:hint="eastAsia" w:ascii="宋体" w:hAnsi="宋体" w:cs="宋体"/>
                <w:kern w:val="0"/>
                <w:lang w:val="en-US" w:eastAsia="zh-CN"/>
              </w:rPr>
              <w:t>3</w:t>
            </w:r>
          </w:p>
        </w:tc>
        <w:tc>
          <w:tcPr>
            <w:tcW w:w="4099" w:type="dxa"/>
            <w:vAlign w:val="center"/>
          </w:tcPr>
          <w:p w14:paraId="39E6C480">
            <w:pPr>
              <w:widowControl/>
              <w:spacing w:line="240" w:lineRule="auto"/>
              <w:jc w:val="center"/>
              <w:rPr>
                <w:rFonts w:hint="default" w:ascii="Times New Roman" w:hAnsi="Times New Roman" w:eastAsia="宋体" w:cs="Times New Roman"/>
                <w:color w:val="000000"/>
                <w:kern w:val="2"/>
                <w:sz w:val="21"/>
                <w:szCs w:val="21"/>
                <w:lang w:val="en-US" w:eastAsia="zh-CN" w:bidi="ar-SA"/>
              </w:rPr>
            </w:pPr>
            <w:r>
              <w:rPr>
                <w:rFonts w:hint="eastAsia" w:ascii="宋体" w:hAnsi="宋体" w:cs="宋体"/>
                <w:kern w:val="0"/>
              </w:rPr>
              <w:t>液压试验</w:t>
            </w:r>
            <w:r>
              <w:rPr>
                <w:rFonts w:hint="eastAsia" w:ascii="宋体" w:hAnsi="宋体" w:cs="宋体"/>
                <w:kern w:val="0"/>
                <w:vertAlign w:val="superscript"/>
              </w:rPr>
              <w:t>a</w:t>
            </w:r>
          </w:p>
        </w:tc>
        <w:tc>
          <w:tcPr>
            <w:tcW w:w="4103" w:type="dxa"/>
            <w:vAlign w:val="center"/>
          </w:tcPr>
          <w:p w14:paraId="156DC3F7">
            <w:pPr>
              <w:widowControl/>
              <w:spacing w:line="240" w:lineRule="auto"/>
              <w:jc w:val="center"/>
              <w:rPr>
                <w:rFonts w:hint="default" w:ascii="Times New Roman" w:hAnsi="Times New Roman" w:eastAsia="宋体" w:cs="Times New Roman"/>
                <w:color w:val="000000"/>
                <w:kern w:val="2"/>
                <w:sz w:val="21"/>
                <w:szCs w:val="21"/>
                <w:lang w:val="en-US" w:eastAsia="zh-CN" w:bidi="ar-SA"/>
              </w:rPr>
            </w:pPr>
            <w:r>
              <w:rPr>
                <w:rFonts w:hint="eastAsia" w:ascii="宋体" w:hAnsi="宋体" w:cs="宋体"/>
                <w:kern w:val="0"/>
              </w:rPr>
              <w:t>GB/T 325.1-2018</w:t>
            </w:r>
          </w:p>
        </w:tc>
      </w:tr>
      <w:tr w14:paraId="76BE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08C6E86A">
            <w:pPr>
              <w:widowControl/>
              <w:spacing w:line="240" w:lineRule="auto"/>
              <w:jc w:val="center"/>
              <w:rPr>
                <w:rFonts w:hint="eastAsia" w:ascii="宋体" w:hAnsi="宋体" w:eastAsia="宋体" w:cs="宋体"/>
                <w:kern w:val="0"/>
                <w:lang w:eastAsia="zh-CN"/>
              </w:rPr>
            </w:pPr>
            <w:r>
              <w:rPr>
                <w:rFonts w:hint="eastAsia" w:ascii="宋体" w:hAnsi="宋体" w:cs="宋体"/>
                <w:kern w:val="0"/>
                <w:lang w:eastAsia="zh-CN"/>
              </w:rPr>
              <w:t>备注</w:t>
            </w:r>
          </w:p>
        </w:tc>
        <w:tc>
          <w:tcPr>
            <w:tcW w:w="8202" w:type="dxa"/>
            <w:gridSpan w:val="2"/>
            <w:vAlign w:val="center"/>
          </w:tcPr>
          <w:p w14:paraId="0F79E7A5">
            <w:pPr>
              <w:widowControl/>
              <w:spacing w:line="240" w:lineRule="auto"/>
              <w:jc w:val="both"/>
              <w:rPr>
                <w:rFonts w:hint="eastAsia" w:ascii="宋体" w:hAnsi="宋体" w:cs="宋体"/>
                <w:kern w:val="0"/>
              </w:rPr>
            </w:pPr>
            <w:r>
              <w:rPr>
                <w:rFonts w:hint="eastAsia" w:ascii="宋体" w:hAnsi="宋体" w:cs="宋体"/>
                <w:kern w:val="0"/>
              </w:rPr>
              <w:t>a闭口钢桶做此项检验。</w:t>
            </w:r>
          </w:p>
        </w:tc>
      </w:tr>
    </w:tbl>
    <w:p w14:paraId="5893CDB6">
      <w:pPr>
        <w:keepNext w:val="0"/>
        <w:keepLines w:val="0"/>
        <w:pageBreakBefore w:val="0"/>
        <w:widowControl w:val="0"/>
        <w:kinsoku/>
        <w:wordWrap/>
        <w:overflowPunct/>
        <w:topLinePunct w:val="0"/>
        <w:autoSpaceDE/>
        <w:autoSpaceDN/>
        <w:bidi w:val="0"/>
        <w:adjustRightInd/>
        <w:snapToGrid w:val="0"/>
        <w:spacing w:line="400" w:lineRule="exact"/>
        <w:jc w:val="both"/>
        <w:textAlignment w:val="auto"/>
        <w:outlineLvl w:val="9"/>
        <w:rPr>
          <w:rFonts w:hint="eastAsia" w:ascii="宋体" w:hAnsi="宋体"/>
        </w:rPr>
      </w:pPr>
    </w:p>
    <w:p w14:paraId="276964B7">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eastAsia" w:ascii="宋体" w:hAnsi="宋体"/>
        </w:rPr>
      </w:pPr>
      <w:r>
        <w:rPr>
          <w:rFonts w:hint="eastAsia" w:ascii="宋体" w:hAnsi="宋体"/>
        </w:rPr>
        <w:t xml:space="preserve"> 表</w:t>
      </w:r>
      <w:r>
        <w:rPr>
          <w:rFonts w:hint="eastAsia" w:ascii="宋体" w:hAnsi="宋体"/>
          <w:lang w:val="en-US" w:eastAsia="zh-CN"/>
        </w:rPr>
        <w:t xml:space="preserve">6 </w:t>
      </w:r>
      <w:r>
        <w:rPr>
          <w:rFonts w:hint="eastAsia" w:ascii="宋体" w:hAnsi="宋体"/>
        </w:rPr>
        <w:t>瓦楞纸箱</w:t>
      </w:r>
      <w:r>
        <w:rPr>
          <w:rFonts w:hint="eastAsia" w:ascii="宋体" w:hAnsi="宋体"/>
          <w:color w:val="000000" w:themeColor="text1"/>
          <w14:textFill>
            <w14:solidFill>
              <w14:schemeClr w14:val="tx1"/>
            </w14:solidFill>
          </w14:textFill>
        </w:rPr>
        <w:t>检验项目及检验方法</w:t>
      </w:r>
      <w:r>
        <w:rPr>
          <w:rFonts w:hint="eastAsia" w:ascii="宋体" w:hAnsi="宋体"/>
        </w:rPr>
        <w:t xml:space="preserve"> </w:t>
      </w:r>
    </w:p>
    <w:tbl>
      <w:tblPr>
        <w:tblStyle w:val="9"/>
        <w:tblW w:w="9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4099"/>
        <w:gridCol w:w="4103"/>
      </w:tblGrid>
      <w:tr w14:paraId="222D2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274" w:type="dxa"/>
            <w:vAlign w:val="center"/>
          </w:tcPr>
          <w:p w14:paraId="220753BC">
            <w:pPr>
              <w:snapToGrid w:val="0"/>
              <w:spacing w:line="240" w:lineRule="auto"/>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4099" w:type="dxa"/>
            <w:vAlign w:val="center"/>
          </w:tcPr>
          <w:p w14:paraId="19A19A69">
            <w:pPr>
              <w:snapToGrid w:val="0"/>
              <w:spacing w:line="240" w:lineRule="auto"/>
              <w:jc w:val="center"/>
              <w:rPr>
                <w:rFonts w:hint="eastAsia" w:ascii="宋体" w:hAnsi="宋体" w:eastAsia="宋体" w:cs="宋体"/>
                <w:color w:val="000000"/>
                <w:szCs w:val="21"/>
              </w:rPr>
            </w:pPr>
            <w:r>
              <w:rPr>
                <w:rFonts w:hint="eastAsia" w:ascii="宋体" w:hAnsi="宋体" w:eastAsia="宋体" w:cs="宋体"/>
                <w:color w:val="000000"/>
                <w:szCs w:val="21"/>
              </w:rPr>
              <w:t>检验项目</w:t>
            </w:r>
          </w:p>
        </w:tc>
        <w:tc>
          <w:tcPr>
            <w:tcW w:w="4103" w:type="dxa"/>
            <w:vAlign w:val="center"/>
          </w:tcPr>
          <w:p w14:paraId="79D0D4F2">
            <w:pPr>
              <w:snapToGrid w:val="0"/>
              <w:spacing w:line="240" w:lineRule="auto"/>
              <w:jc w:val="center"/>
              <w:rPr>
                <w:rFonts w:hint="eastAsia" w:ascii="宋体" w:hAnsi="宋体" w:eastAsia="宋体" w:cs="宋体"/>
                <w:color w:val="000000"/>
                <w:szCs w:val="21"/>
              </w:rPr>
            </w:pPr>
            <w:r>
              <w:rPr>
                <w:rFonts w:hint="eastAsia" w:ascii="宋体" w:hAnsi="宋体" w:eastAsia="宋体" w:cs="宋体"/>
                <w:color w:val="000000"/>
                <w:szCs w:val="21"/>
              </w:rPr>
              <w:t>检验方法</w:t>
            </w:r>
          </w:p>
        </w:tc>
      </w:tr>
      <w:tr w14:paraId="7368D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3EEA255E">
            <w:pPr>
              <w:snapToGrid w:val="0"/>
              <w:spacing w:line="240" w:lineRule="auto"/>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4099" w:type="dxa"/>
            <w:vAlign w:val="center"/>
          </w:tcPr>
          <w:p w14:paraId="220729E0">
            <w:pPr>
              <w:snapToGrid w:val="0"/>
              <w:spacing w:line="240" w:lineRule="auto"/>
              <w:jc w:val="center"/>
              <w:rPr>
                <w:rFonts w:hint="default" w:ascii="宋体" w:hAnsi="宋体" w:eastAsia="宋体" w:cs="宋体"/>
                <w:color w:val="000000"/>
                <w:kern w:val="2"/>
                <w:sz w:val="21"/>
                <w:szCs w:val="21"/>
                <w:lang w:val="en-US" w:eastAsia="zh-CN" w:bidi="ar-SA"/>
              </w:rPr>
            </w:pPr>
            <w:r>
              <w:rPr>
                <w:rFonts w:hint="eastAsia" w:ascii="宋体" w:hAnsi="宋体" w:cs="宋体"/>
                <w:lang w:val="en-US" w:eastAsia="zh-CN"/>
              </w:rPr>
              <w:t>纸板厚度</w:t>
            </w:r>
          </w:p>
        </w:tc>
        <w:tc>
          <w:tcPr>
            <w:tcW w:w="4103" w:type="dxa"/>
            <w:vAlign w:val="center"/>
          </w:tcPr>
          <w:p w14:paraId="73B9782A">
            <w:pPr>
              <w:snapToGrid w:val="0"/>
              <w:spacing w:line="240" w:lineRule="auto"/>
              <w:jc w:val="center"/>
              <w:rPr>
                <w:rFonts w:hint="default" w:ascii="宋体" w:hAnsi="宋体" w:eastAsia="宋体" w:cs="宋体"/>
                <w:lang w:val="en-US" w:eastAsia="zh-CN"/>
              </w:rPr>
            </w:pPr>
            <w:r>
              <w:rPr>
                <w:rFonts w:hint="eastAsia" w:ascii="宋体" w:hAnsi="宋体" w:eastAsia="宋体" w:cs="宋体"/>
              </w:rPr>
              <w:t xml:space="preserve">GB/T </w:t>
            </w:r>
            <w:r>
              <w:rPr>
                <w:rFonts w:hint="eastAsia" w:ascii="宋体" w:hAnsi="宋体" w:cs="宋体"/>
                <w:lang w:val="en-US" w:eastAsia="zh-CN"/>
              </w:rPr>
              <w:t>6547-1998</w:t>
            </w:r>
          </w:p>
        </w:tc>
      </w:tr>
      <w:tr w14:paraId="0149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5F45DF99">
            <w:pPr>
              <w:snapToGrid w:val="0"/>
              <w:spacing w:line="240" w:lineRule="auto"/>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2</w:t>
            </w:r>
          </w:p>
        </w:tc>
        <w:tc>
          <w:tcPr>
            <w:tcW w:w="4099" w:type="dxa"/>
            <w:vAlign w:val="center"/>
          </w:tcPr>
          <w:p w14:paraId="7D35CBA7">
            <w:pPr>
              <w:snapToGrid w:val="0"/>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rPr>
              <w:t>耐破强度</w:t>
            </w:r>
          </w:p>
        </w:tc>
        <w:tc>
          <w:tcPr>
            <w:tcW w:w="4103" w:type="dxa"/>
            <w:vAlign w:val="center"/>
          </w:tcPr>
          <w:p w14:paraId="03896414">
            <w:pPr>
              <w:snapToGrid w:val="0"/>
              <w:spacing w:line="240" w:lineRule="auto"/>
              <w:jc w:val="center"/>
              <w:rPr>
                <w:rFonts w:hint="eastAsia" w:ascii="宋体" w:hAnsi="宋体" w:eastAsia="宋体" w:cs="宋体"/>
                <w:lang w:val="en-US" w:eastAsia="zh-CN"/>
              </w:rPr>
            </w:pPr>
            <w:r>
              <w:rPr>
                <w:rFonts w:hint="eastAsia" w:ascii="宋体" w:hAnsi="宋体" w:eastAsia="宋体" w:cs="宋体"/>
              </w:rPr>
              <w:t>GB/T 6545-1998</w:t>
            </w:r>
          </w:p>
        </w:tc>
      </w:tr>
      <w:tr w14:paraId="29C3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4891A770">
            <w:pPr>
              <w:snapToGrid w:val="0"/>
              <w:spacing w:line="240" w:lineRule="auto"/>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3</w:t>
            </w:r>
          </w:p>
        </w:tc>
        <w:tc>
          <w:tcPr>
            <w:tcW w:w="4099" w:type="dxa"/>
            <w:vAlign w:val="center"/>
          </w:tcPr>
          <w:p w14:paraId="4B754DAC">
            <w:pPr>
              <w:snapToGrid w:val="0"/>
              <w:spacing w:line="240" w:lineRule="auto"/>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rPr>
              <w:t>边压强度</w:t>
            </w:r>
          </w:p>
        </w:tc>
        <w:tc>
          <w:tcPr>
            <w:tcW w:w="4103" w:type="dxa"/>
            <w:vAlign w:val="center"/>
          </w:tcPr>
          <w:p w14:paraId="2D78B56F">
            <w:pPr>
              <w:snapToGrid w:val="0"/>
              <w:spacing w:line="240" w:lineRule="auto"/>
              <w:jc w:val="center"/>
              <w:rPr>
                <w:rFonts w:hint="eastAsia" w:ascii="宋体" w:hAnsi="宋体" w:eastAsia="宋体" w:cs="宋体"/>
                <w:lang w:val="en-US" w:eastAsia="zh-CN"/>
              </w:rPr>
            </w:pPr>
            <w:r>
              <w:rPr>
                <w:rFonts w:hint="eastAsia" w:ascii="宋体" w:hAnsi="宋体" w:eastAsia="宋体" w:cs="宋体"/>
              </w:rPr>
              <w:t>GB/T 6546-2021</w:t>
            </w:r>
          </w:p>
        </w:tc>
      </w:tr>
      <w:tr w14:paraId="4AA4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484D358F">
            <w:pPr>
              <w:snapToGrid w:val="0"/>
              <w:spacing w:line="240" w:lineRule="auto"/>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4</w:t>
            </w:r>
          </w:p>
        </w:tc>
        <w:tc>
          <w:tcPr>
            <w:tcW w:w="4099" w:type="dxa"/>
            <w:vAlign w:val="center"/>
          </w:tcPr>
          <w:p w14:paraId="21FA8898">
            <w:pPr>
              <w:snapToGrid w:val="0"/>
              <w:spacing w:line="240" w:lineRule="auto"/>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rPr>
              <w:t>粘合强度</w:t>
            </w:r>
          </w:p>
        </w:tc>
        <w:tc>
          <w:tcPr>
            <w:tcW w:w="4103" w:type="dxa"/>
            <w:vAlign w:val="center"/>
          </w:tcPr>
          <w:p w14:paraId="0A09A2A9">
            <w:pPr>
              <w:snapToGrid w:val="0"/>
              <w:spacing w:line="240" w:lineRule="auto"/>
              <w:jc w:val="center"/>
              <w:rPr>
                <w:rFonts w:hint="eastAsia" w:ascii="宋体" w:hAnsi="宋体" w:eastAsia="宋体" w:cs="宋体"/>
              </w:rPr>
            </w:pPr>
            <w:r>
              <w:rPr>
                <w:rFonts w:hint="eastAsia" w:ascii="宋体" w:hAnsi="宋体" w:eastAsia="宋体" w:cs="宋体"/>
              </w:rPr>
              <w:t>GB/T 6544-2008</w:t>
            </w:r>
          </w:p>
          <w:p w14:paraId="6006DBCC">
            <w:pPr>
              <w:pStyle w:val="2"/>
              <w:keepNext/>
              <w:keepLines/>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lang w:val="en-US" w:eastAsia="zh-CN"/>
              </w:rPr>
            </w:pPr>
            <w:r>
              <w:rPr>
                <w:rFonts w:hint="eastAsia" w:ascii="宋体" w:hAnsi="宋体" w:eastAsia="宋体" w:cs="宋体"/>
                <w:b w:val="0"/>
                <w:bCs/>
                <w:sz w:val="21"/>
                <w:szCs w:val="21"/>
                <w:lang w:val="en-US" w:eastAsia="zh-CN"/>
              </w:rPr>
              <w:t>GB/T 6548-2011</w:t>
            </w:r>
          </w:p>
        </w:tc>
      </w:tr>
    </w:tbl>
    <w:p w14:paraId="29CFCFA8">
      <w:pPr>
        <w:keepNext w:val="0"/>
        <w:keepLines w:val="0"/>
        <w:pageBreakBefore w:val="0"/>
        <w:widowControl w:val="0"/>
        <w:kinsoku/>
        <w:wordWrap/>
        <w:overflowPunct/>
        <w:topLinePunct w:val="0"/>
        <w:autoSpaceDE/>
        <w:autoSpaceDN/>
        <w:bidi w:val="0"/>
        <w:adjustRightInd/>
        <w:snapToGrid w:val="0"/>
        <w:spacing w:line="400" w:lineRule="atLeast"/>
        <w:ind w:firstLine="420" w:firstLineChars="200"/>
        <w:jc w:val="both"/>
        <w:textAlignment w:val="auto"/>
        <w:outlineLvl w:val="9"/>
        <w:rPr>
          <w:rFonts w:hint="eastAsia" w:ascii="宋体" w:hAnsi="宋体"/>
        </w:rPr>
      </w:pPr>
    </w:p>
    <w:p w14:paraId="42CE3E0F">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eastAsia" w:ascii="宋体" w:hAnsi="宋体"/>
        </w:rPr>
      </w:pPr>
      <w:r>
        <w:rPr>
          <w:rFonts w:hint="eastAsia" w:ascii="宋体" w:hAnsi="宋体"/>
        </w:rPr>
        <w:t>表</w:t>
      </w:r>
      <w:r>
        <w:rPr>
          <w:rFonts w:hint="eastAsia" w:ascii="宋体" w:hAnsi="宋体"/>
          <w:lang w:val="en-US" w:eastAsia="zh-CN"/>
        </w:rPr>
        <w:t>7</w:t>
      </w:r>
      <w:r>
        <w:rPr>
          <w:rFonts w:hint="eastAsia" w:ascii="宋体" w:hAnsi="宋体"/>
          <w:lang w:eastAsia="zh-CN"/>
        </w:rPr>
        <w:t>塑料编织袋</w:t>
      </w:r>
      <w:r>
        <w:rPr>
          <w:rFonts w:hint="eastAsia" w:ascii="宋体" w:hAnsi="宋体"/>
          <w:color w:val="000000" w:themeColor="text1"/>
          <w14:textFill>
            <w14:solidFill>
              <w14:schemeClr w14:val="tx1"/>
            </w14:solidFill>
          </w14:textFill>
        </w:rPr>
        <w:t>检验项目及检验方法</w:t>
      </w:r>
      <w:r>
        <w:rPr>
          <w:rFonts w:hint="eastAsia" w:ascii="宋体" w:hAnsi="宋体"/>
        </w:rPr>
        <w:t xml:space="preserve"> </w:t>
      </w:r>
    </w:p>
    <w:tbl>
      <w:tblPr>
        <w:tblStyle w:val="9"/>
        <w:tblW w:w="9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4099"/>
        <w:gridCol w:w="4103"/>
      </w:tblGrid>
      <w:tr w14:paraId="2EAC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274" w:type="dxa"/>
            <w:vAlign w:val="center"/>
          </w:tcPr>
          <w:p w14:paraId="0495AF11">
            <w:pPr>
              <w:snapToGrid w:val="0"/>
              <w:spacing w:line="240" w:lineRule="auto"/>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4099" w:type="dxa"/>
            <w:vAlign w:val="center"/>
          </w:tcPr>
          <w:p w14:paraId="07C0A1F6">
            <w:pPr>
              <w:snapToGrid w:val="0"/>
              <w:spacing w:line="240" w:lineRule="auto"/>
              <w:jc w:val="center"/>
              <w:rPr>
                <w:rFonts w:hint="eastAsia" w:ascii="宋体" w:hAnsi="宋体" w:eastAsia="宋体" w:cs="宋体"/>
                <w:color w:val="000000"/>
                <w:szCs w:val="21"/>
              </w:rPr>
            </w:pPr>
            <w:r>
              <w:rPr>
                <w:rFonts w:hint="eastAsia" w:ascii="宋体" w:hAnsi="宋体" w:eastAsia="宋体" w:cs="宋体"/>
                <w:color w:val="000000"/>
                <w:szCs w:val="21"/>
              </w:rPr>
              <w:t>检验项目</w:t>
            </w:r>
          </w:p>
        </w:tc>
        <w:tc>
          <w:tcPr>
            <w:tcW w:w="4103" w:type="dxa"/>
            <w:vAlign w:val="center"/>
          </w:tcPr>
          <w:p w14:paraId="6DDB506A">
            <w:pPr>
              <w:snapToGrid w:val="0"/>
              <w:spacing w:line="240" w:lineRule="auto"/>
              <w:jc w:val="center"/>
              <w:rPr>
                <w:rFonts w:hint="eastAsia" w:ascii="宋体" w:hAnsi="宋体" w:eastAsia="宋体" w:cs="宋体"/>
                <w:color w:val="000000"/>
                <w:szCs w:val="21"/>
              </w:rPr>
            </w:pPr>
            <w:r>
              <w:rPr>
                <w:rFonts w:hint="eastAsia" w:ascii="宋体" w:hAnsi="宋体" w:eastAsia="宋体" w:cs="宋体"/>
                <w:color w:val="000000"/>
                <w:szCs w:val="21"/>
              </w:rPr>
              <w:t>检验方法</w:t>
            </w:r>
          </w:p>
        </w:tc>
      </w:tr>
      <w:tr w14:paraId="0EF93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24C6EEB0">
            <w:pPr>
              <w:snapToGrid w:val="0"/>
              <w:spacing w:line="24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w:t>
            </w:r>
          </w:p>
        </w:tc>
        <w:tc>
          <w:tcPr>
            <w:tcW w:w="4099" w:type="dxa"/>
            <w:vAlign w:val="center"/>
          </w:tcPr>
          <w:p w14:paraId="22A77B84">
            <w:pPr>
              <w:snapToGrid w:val="0"/>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cs="宋体"/>
                <w:lang w:eastAsia="zh-CN"/>
              </w:rPr>
              <w:t>拉伸负荷</w:t>
            </w:r>
          </w:p>
        </w:tc>
        <w:tc>
          <w:tcPr>
            <w:tcW w:w="4103" w:type="dxa"/>
            <w:vAlign w:val="center"/>
          </w:tcPr>
          <w:p w14:paraId="233C961C">
            <w:pPr>
              <w:snapToGrid w:val="0"/>
              <w:spacing w:line="240" w:lineRule="auto"/>
              <w:jc w:val="center"/>
              <w:rPr>
                <w:rFonts w:hint="default" w:ascii="宋体" w:hAnsi="宋体" w:eastAsia="宋体" w:cs="宋体"/>
                <w:lang w:val="en-US" w:eastAsia="zh-CN"/>
              </w:rPr>
            </w:pPr>
            <w:r>
              <w:rPr>
                <w:rFonts w:hint="eastAsia" w:ascii="宋体" w:hAnsi="宋体" w:eastAsia="宋体" w:cs="宋体"/>
              </w:rPr>
              <w:t xml:space="preserve">GB/T </w:t>
            </w:r>
            <w:r>
              <w:rPr>
                <w:rFonts w:hint="eastAsia" w:ascii="宋体" w:hAnsi="宋体" w:cs="宋体"/>
                <w:lang w:val="en-US" w:eastAsia="zh-CN"/>
              </w:rPr>
              <w:t>8946-2013</w:t>
            </w:r>
          </w:p>
        </w:tc>
      </w:tr>
      <w:tr w14:paraId="6F1F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001E54D8">
            <w:pPr>
              <w:snapToGrid w:val="0"/>
              <w:spacing w:line="24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w:t>
            </w:r>
          </w:p>
        </w:tc>
        <w:tc>
          <w:tcPr>
            <w:tcW w:w="4099" w:type="dxa"/>
            <w:vAlign w:val="center"/>
          </w:tcPr>
          <w:p w14:paraId="068C146A">
            <w:pPr>
              <w:snapToGrid w:val="0"/>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kern w:val="2"/>
                <w:sz w:val="21"/>
                <w:szCs w:val="21"/>
                <w:lang w:val="en-US" w:eastAsia="zh-CN" w:bidi="ar-SA"/>
              </w:rPr>
              <w:t>剥离力</w:t>
            </w:r>
            <w:r>
              <w:rPr>
                <w:rFonts w:hint="eastAsia" w:ascii="宋体" w:hAnsi="宋体" w:cs="宋体"/>
                <w:kern w:val="0"/>
                <w:vertAlign w:val="superscript"/>
              </w:rPr>
              <w:t>a</w:t>
            </w:r>
          </w:p>
        </w:tc>
        <w:tc>
          <w:tcPr>
            <w:tcW w:w="4103" w:type="dxa"/>
            <w:vAlign w:val="center"/>
          </w:tcPr>
          <w:p w14:paraId="54CE46C1">
            <w:pPr>
              <w:snapToGrid w:val="0"/>
              <w:spacing w:line="240" w:lineRule="auto"/>
              <w:jc w:val="center"/>
              <w:rPr>
                <w:rFonts w:hint="eastAsia" w:ascii="宋体" w:hAnsi="宋体" w:eastAsia="宋体" w:cs="宋体"/>
                <w:lang w:val="en-US" w:eastAsia="zh-CN"/>
              </w:rPr>
            </w:pPr>
            <w:r>
              <w:rPr>
                <w:rFonts w:hint="eastAsia" w:ascii="宋体" w:hAnsi="宋体" w:eastAsia="宋体" w:cs="宋体"/>
              </w:rPr>
              <w:t xml:space="preserve">GB/T </w:t>
            </w:r>
            <w:r>
              <w:rPr>
                <w:rFonts w:hint="eastAsia" w:ascii="宋体" w:hAnsi="宋体" w:cs="宋体"/>
                <w:lang w:val="en-US" w:eastAsia="zh-CN"/>
              </w:rPr>
              <w:t>8946-2013</w:t>
            </w:r>
          </w:p>
        </w:tc>
      </w:tr>
      <w:tr w14:paraId="7485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4" w:type="dxa"/>
            <w:vAlign w:val="center"/>
          </w:tcPr>
          <w:p w14:paraId="688A986F">
            <w:pPr>
              <w:widowControl/>
              <w:spacing w:line="240" w:lineRule="auto"/>
              <w:jc w:val="center"/>
              <w:rPr>
                <w:rFonts w:hint="eastAsia" w:ascii="宋体" w:hAnsi="宋体" w:eastAsia="宋体" w:cs="宋体"/>
                <w:color w:val="000000"/>
                <w:szCs w:val="21"/>
                <w:lang w:val="en-US" w:eastAsia="zh-CN"/>
              </w:rPr>
            </w:pPr>
            <w:r>
              <w:rPr>
                <w:rFonts w:hint="eastAsia" w:ascii="宋体" w:hAnsi="宋体" w:cs="宋体"/>
                <w:kern w:val="0"/>
                <w:lang w:eastAsia="zh-CN"/>
              </w:rPr>
              <w:t>备注</w:t>
            </w:r>
          </w:p>
        </w:tc>
        <w:tc>
          <w:tcPr>
            <w:tcW w:w="8202" w:type="dxa"/>
            <w:gridSpan w:val="2"/>
            <w:vAlign w:val="center"/>
          </w:tcPr>
          <w:p w14:paraId="0A7DC7FE">
            <w:pPr>
              <w:widowControl/>
              <w:spacing w:line="240" w:lineRule="auto"/>
              <w:jc w:val="both"/>
              <w:rPr>
                <w:rFonts w:hint="eastAsia" w:ascii="宋体" w:hAnsi="宋体" w:eastAsia="宋体" w:cs="宋体"/>
                <w:lang w:val="en-US" w:eastAsia="zh-CN"/>
              </w:rPr>
            </w:pPr>
            <w:r>
              <w:rPr>
                <w:rFonts w:hint="eastAsia" w:ascii="宋体" w:hAnsi="宋体" w:cs="宋体"/>
                <w:kern w:val="0"/>
              </w:rPr>
              <w:t>a涂膜袋和复膜袋做此项检验。</w:t>
            </w:r>
          </w:p>
        </w:tc>
      </w:tr>
    </w:tbl>
    <w:p w14:paraId="47135483">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jc w:val="both"/>
        <w:textAlignment w:val="auto"/>
        <w:outlineLvl w:val="9"/>
        <w:rPr>
          <w:rFonts w:ascii="宋体" w:hAnsi="宋体"/>
        </w:rPr>
      </w:pPr>
      <w:r>
        <w:rPr>
          <w:rFonts w:hint="eastAsia" w:ascii="宋体" w:hAnsi="宋体"/>
        </w:rPr>
        <w:t>执行企业标准、团体标准、地方标准的产品，检验项目参照上述内容执行。</w:t>
      </w:r>
    </w:p>
    <w:p w14:paraId="4CBC6614">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rPr>
      </w:pPr>
      <w:r>
        <w:rPr>
          <w:rFonts w:ascii="宋体" w:hAnsi="宋体"/>
        </w:rPr>
        <w:t>凡是注日期的文件，其随后所有的修改单（不包括勘误的内容）或修订版不适用于本细则。凡是不注日期的文件，其最新版本适用于本细则。</w:t>
      </w:r>
    </w:p>
    <w:p w14:paraId="1317E777">
      <w:pPr>
        <w:keepNext w:val="0"/>
        <w:keepLines w:val="0"/>
        <w:pageBreakBefore w:val="0"/>
        <w:widowControl w:val="0"/>
        <w:kinsoku/>
        <w:wordWrap/>
        <w:overflowPunct/>
        <w:topLinePunct w:val="0"/>
        <w:autoSpaceDE/>
        <w:autoSpaceDN/>
        <w:bidi w:val="0"/>
        <w:adjustRightInd/>
        <w:spacing w:line="400" w:lineRule="exact"/>
        <w:textAlignment w:val="auto"/>
        <w:outlineLvl w:val="9"/>
        <w:rPr>
          <w:rFonts w:ascii="宋体" w:hAnsi="宋体"/>
          <w:b/>
        </w:rPr>
      </w:pPr>
    </w:p>
    <w:p w14:paraId="17B6E73F">
      <w:pPr>
        <w:keepNext w:val="0"/>
        <w:keepLines w:val="0"/>
        <w:pageBreakBefore w:val="0"/>
        <w:kinsoku/>
        <w:wordWrap/>
        <w:overflowPunct/>
        <w:topLinePunct w:val="0"/>
        <w:autoSpaceDE/>
        <w:autoSpaceDN/>
        <w:bidi w:val="0"/>
        <w:spacing w:line="440" w:lineRule="exact"/>
        <w:textAlignment w:val="auto"/>
        <w:outlineLvl w:val="9"/>
        <w:rPr>
          <w:rFonts w:hint="eastAsia" w:ascii="黑体" w:hAnsi="黑体" w:eastAsia="黑体" w:cs="黑体"/>
          <w:b w:val="0"/>
          <w:bCs/>
        </w:rPr>
      </w:pPr>
      <w:r>
        <w:rPr>
          <w:rFonts w:hint="eastAsia" w:ascii="黑体" w:hAnsi="黑体" w:eastAsia="黑体" w:cs="黑体"/>
          <w:b w:val="0"/>
          <w:bCs/>
          <w:lang w:val="en-US" w:eastAsia="zh-CN"/>
        </w:rPr>
        <w:t>3</w:t>
      </w:r>
      <w:r>
        <w:rPr>
          <w:rFonts w:hint="eastAsia" w:ascii="黑体" w:hAnsi="黑体" w:eastAsia="黑体" w:cs="黑体"/>
          <w:b w:val="0"/>
          <w:bCs/>
        </w:rPr>
        <w:t xml:space="preserve">  判定规则</w:t>
      </w:r>
    </w:p>
    <w:p w14:paraId="4C5E6A0C">
      <w:pPr>
        <w:keepNext w:val="0"/>
        <w:keepLines w:val="0"/>
        <w:pageBreakBefore w:val="0"/>
        <w:kinsoku/>
        <w:wordWrap/>
        <w:overflowPunct/>
        <w:topLinePunct w:val="0"/>
        <w:autoSpaceDE/>
        <w:autoSpaceDN/>
        <w:bidi w:val="0"/>
        <w:spacing w:line="440" w:lineRule="exact"/>
        <w:textAlignment w:val="auto"/>
        <w:outlineLvl w:val="9"/>
        <w:rPr>
          <w:rFonts w:ascii="宋体" w:hAnsi="宋体"/>
          <w:b w:val="0"/>
          <w:bCs/>
        </w:rPr>
      </w:pPr>
      <w:r>
        <w:rPr>
          <w:rFonts w:hint="eastAsia" w:ascii="宋体" w:hAnsi="宋体"/>
          <w:b w:val="0"/>
          <w:bCs/>
          <w:lang w:val="en-US" w:eastAsia="zh-CN"/>
        </w:rPr>
        <w:t>3</w:t>
      </w:r>
      <w:r>
        <w:rPr>
          <w:rFonts w:hint="eastAsia" w:ascii="宋体" w:hAnsi="宋体"/>
          <w:b w:val="0"/>
          <w:bCs/>
        </w:rPr>
        <w:t>.1  依据标准</w:t>
      </w:r>
    </w:p>
    <w:p w14:paraId="0E2EC9CA">
      <w:pPr>
        <w:keepNext w:val="0"/>
        <w:keepLines w:val="0"/>
        <w:pageBreakBefore w:val="0"/>
        <w:widowControl/>
        <w:kinsoku/>
        <w:wordWrap/>
        <w:overflowPunct/>
        <w:topLinePunct w:val="0"/>
        <w:autoSpaceDE/>
        <w:autoSpaceDN/>
        <w:bidi w:val="0"/>
        <w:snapToGrid w:val="0"/>
        <w:spacing w:line="440" w:lineRule="exact"/>
        <w:ind w:firstLine="420" w:firstLineChars="200"/>
        <w:jc w:val="left"/>
        <w:textAlignment w:val="auto"/>
        <w:outlineLvl w:val="9"/>
        <w:rPr>
          <w:rFonts w:hint="eastAsia" w:ascii="宋体" w:hAnsi="宋体" w:cs="Sim Sun"/>
          <w:kern w:val="0"/>
        </w:rPr>
      </w:pPr>
      <w:r>
        <w:rPr>
          <w:rFonts w:hint="eastAsia" w:ascii="宋体" w:hAnsi="宋体" w:cs="Sim Sun"/>
          <w:kern w:val="0"/>
        </w:rPr>
        <w:t>GB 18191-2008 包装容器 危险品包装用塑料桶</w:t>
      </w:r>
    </w:p>
    <w:p w14:paraId="094EAC6E">
      <w:pPr>
        <w:keepNext w:val="0"/>
        <w:keepLines w:val="0"/>
        <w:pageBreakBefore w:val="0"/>
        <w:widowControl/>
        <w:kinsoku/>
        <w:wordWrap/>
        <w:overflowPunct/>
        <w:topLinePunct w:val="0"/>
        <w:autoSpaceDE/>
        <w:autoSpaceDN/>
        <w:bidi w:val="0"/>
        <w:snapToGrid w:val="0"/>
        <w:spacing w:line="440" w:lineRule="exact"/>
        <w:ind w:firstLine="420" w:firstLineChars="200"/>
        <w:jc w:val="left"/>
        <w:textAlignment w:val="auto"/>
        <w:outlineLvl w:val="9"/>
        <w:rPr>
          <w:rFonts w:hint="eastAsia" w:ascii="宋体" w:hAnsi="宋体" w:cs="Sim Sun"/>
          <w:kern w:val="0"/>
        </w:rPr>
      </w:pPr>
      <w:r>
        <w:rPr>
          <w:rFonts w:hint="eastAsia" w:ascii="宋体" w:hAnsi="宋体" w:cs="Sim Sun"/>
          <w:kern w:val="0"/>
        </w:rPr>
        <w:t>GB 19160-2008 包装容器 危险品包装用塑料罐</w:t>
      </w:r>
    </w:p>
    <w:p w14:paraId="61BEB7EB">
      <w:pPr>
        <w:keepNext w:val="0"/>
        <w:keepLines w:val="0"/>
        <w:pageBreakBefore w:val="0"/>
        <w:widowControl/>
        <w:kinsoku/>
        <w:wordWrap/>
        <w:overflowPunct/>
        <w:topLinePunct w:val="0"/>
        <w:autoSpaceDE/>
        <w:autoSpaceDN/>
        <w:bidi w:val="0"/>
        <w:snapToGrid w:val="0"/>
        <w:spacing w:line="440" w:lineRule="exact"/>
        <w:ind w:firstLine="420" w:firstLineChars="200"/>
        <w:jc w:val="left"/>
        <w:textAlignment w:val="auto"/>
        <w:outlineLvl w:val="9"/>
        <w:rPr>
          <w:rFonts w:hint="eastAsia" w:ascii="宋体" w:hAnsi="宋体" w:cs="Sim Sun"/>
          <w:kern w:val="0"/>
        </w:rPr>
      </w:pPr>
      <w:r>
        <w:rPr>
          <w:rFonts w:hint="eastAsia" w:ascii="宋体" w:hAnsi="宋体" w:cs="Sim Sun"/>
          <w:kern w:val="0"/>
        </w:rPr>
        <w:t>GB/T 13252-2008 包装容器 钢提桶</w:t>
      </w:r>
    </w:p>
    <w:p w14:paraId="09291FBC">
      <w:pPr>
        <w:keepNext w:val="0"/>
        <w:keepLines w:val="0"/>
        <w:pageBreakBefore w:val="0"/>
        <w:widowControl/>
        <w:kinsoku/>
        <w:wordWrap/>
        <w:overflowPunct/>
        <w:topLinePunct w:val="0"/>
        <w:autoSpaceDE/>
        <w:autoSpaceDN/>
        <w:bidi w:val="0"/>
        <w:snapToGrid w:val="0"/>
        <w:spacing w:line="440" w:lineRule="exact"/>
        <w:ind w:firstLine="420" w:firstLineChars="200"/>
        <w:jc w:val="left"/>
        <w:textAlignment w:val="auto"/>
        <w:outlineLvl w:val="9"/>
        <w:rPr>
          <w:rFonts w:hint="eastAsia" w:ascii="宋体" w:hAnsi="宋体" w:cs="Sim Sun"/>
          <w:kern w:val="0"/>
        </w:rPr>
      </w:pPr>
      <w:r>
        <w:rPr>
          <w:rFonts w:hint="eastAsia" w:ascii="宋体" w:hAnsi="宋体" w:cs="Sim Sun"/>
          <w:kern w:val="0"/>
        </w:rPr>
        <w:t>GB/T 325.1-2018 包装容器 钢桶 第1部分:通用技术要求</w:t>
      </w:r>
    </w:p>
    <w:p w14:paraId="75F490A0">
      <w:pPr>
        <w:keepNext w:val="0"/>
        <w:keepLines w:val="0"/>
        <w:pageBreakBefore w:val="0"/>
        <w:widowControl/>
        <w:kinsoku/>
        <w:wordWrap/>
        <w:overflowPunct/>
        <w:topLinePunct w:val="0"/>
        <w:autoSpaceDE/>
        <w:autoSpaceDN/>
        <w:bidi w:val="0"/>
        <w:snapToGrid w:val="0"/>
        <w:spacing w:line="440" w:lineRule="exact"/>
        <w:ind w:firstLine="420" w:firstLineChars="200"/>
        <w:jc w:val="left"/>
        <w:textAlignment w:val="auto"/>
        <w:outlineLvl w:val="9"/>
        <w:rPr>
          <w:rFonts w:hint="eastAsia"/>
        </w:rPr>
      </w:pPr>
      <w:r>
        <w:rPr>
          <w:rFonts w:hint="eastAsia" w:ascii="宋体" w:hAnsi="宋体" w:cs="Sim Sun"/>
          <w:kern w:val="0"/>
        </w:rPr>
        <w:t>GB/T 6543-20</w:t>
      </w:r>
      <w:r>
        <w:rPr>
          <w:rFonts w:hint="eastAsia" w:ascii="宋体" w:hAnsi="宋体" w:cs="Sim Sun"/>
          <w:kern w:val="0"/>
          <w:lang w:val="en-US" w:eastAsia="zh-CN"/>
        </w:rPr>
        <w:t>25</w:t>
      </w:r>
      <w:r>
        <w:rPr>
          <w:rFonts w:hint="eastAsia" w:ascii="宋体" w:hAnsi="宋体" w:cs="Sim Sun"/>
          <w:kern w:val="0"/>
        </w:rPr>
        <w:t xml:space="preserve"> 运输包装用单瓦楞纸箱和双瓦楞纸箱</w:t>
      </w:r>
    </w:p>
    <w:p w14:paraId="16F9EA25">
      <w:pPr>
        <w:keepNext w:val="0"/>
        <w:keepLines w:val="0"/>
        <w:pageBreakBefore w:val="0"/>
        <w:widowControl/>
        <w:kinsoku/>
        <w:wordWrap/>
        <w:overflowPunct/>
        <w:topLinePunct w:val="0"/>
        <w:autoSpaceDE/>
        <w:autoSpaceDN/>
        <w:bidi w:val="0"/>
        <w:snapToGrid w:val="0"/>
        <w:spacing w:line="440" w:lineRule="exact"/>
        <w:ind w:firstLine="420" w:firstLineChars="200"/>
        <w:jc w:val="left"/>
        <w:textAlignment w:val="auto"/>
        <w:outlineLvl w:val="9"/>
        <w:rPr>
          <w:rFonts w:hint="eastAsia" w:ascii="宋体" w:hAnsi="宋体" w:cs="Sim Sun"/>
          <w:kern w:val="0"/>
        </w:rPr>
      </w:pPr>
      <w:r>
        <w:rPr>
          <w:rFonts w:hint="eastAsia" w:ascii="宋体" w:hAnsi="宋体" w:cs="Sim Sun"/>
          <w:kern w:val="0"/>
        </w:rPr>
        <w:t>GB/T 6543-2008 运输包装用单瓦楞纸箱和双瓦楞纸箱</w:t>
      </w:r>
    </w:p>
    <w:p w14:paraId="413AC136">
      <w:pPr>
        <w:pStyle w:val="4"/>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rPr>
      </w:pPr>
      <w:r>
        <w:rPr>
          <w:rFonts w:hint="eastAsia" w:ascii="宋体" w:hAnsi="宋体" w:eastAsia="宋体" w:cs="宋体"/>
        </w:rPr>
        <w:t>GB</w:t>
      </w:r>
      <w:r>
        <w:rPr>
          <w:rFonts w:hint="eastAsia" w:ascii="宋体" w:hAnsi="宋体" w:cs="宋体"/>
          <w:lang w:val="en-US" w:eastAsia="zh-CN"/>
        </w:rPr>
        <w:t>/</w:t>
      </w:r>
      <w:r>
        <w:rPr>
          <w:rFonts w:hint="eastAsia" w:ascii="宋体" w:hAnsi="宋体" w:eastAsia="宋体" w:cs="宋体"/>
        </w:rPr>
        <w:t>T 8946-2013</w:t>
      </w:r>
      <w:r>
        <w:rPr>
          <w:rFonts w:hint="eastAsia" w:ascii="宋体" w:hAnsi="宋体" w:cs="宋体"/>
          <w:lang w:val="en-US" w:eastAsia="zh-CN"/>
        </w:rPr>
        <w:t xml:space="preserve"> </w:t>
      </w:r>
      <w:r>
        <w:rPr>
          <w:rFonts w:hint="eastAsia" w:ascii="宋体" w:hAnsi="宋体" w:eastAsia="宋体" w:cs="宋体"/>
        </w:rPr>
        <w:t>塑料编织袋通用技术要求</w:t>
      </w:r>
    </w:p>
    <w:p w14:paraId="240BBB16">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outlineLvl w:val="9"/>
        <w:rPr>
          <w:rFonts w:ascii="宋体" w:hAnsi="宋体"/>
          <w:color w:val="000000"/>
        </w:rPr>
      </w:pPr>
      <w:r>
        <w:rPr>
          <w:rFonts w:hint="eastAsia" w:ascii="宋体" w:hAnsi="宋体"/>
          <w:color w:val="000000"/>
        </w:rPr>
        <w:t>现行有效的企业标准、团体标准、地方标准及产品明示质量要求</w:t>
      </w:r>
    </w:p>
    <w:p w14:paraId="274ED0D8">
      <w:pPr>
        <w:keepNext w:val="0"/>
        <w:keepLines w:val="0"/>
        <w:pageBreakBefore w:val="0"/>
        <w:kinsoku/>
        <w:wordWrap/>
        <w:overflowPunct/>
        <w:topLinePunct w:val="0"/>
        <w:autoSpaceDE/>
        <w:autoSpaceDN/>
        <w:bidi w:val="0"/>
        <w:spacing w:line="440" w:lineRule="exact"/>
        <w:textAlignment w:val="auto"/>
        <w:outlineLvl w:val="9"/>
        <w:rPr>
          <w:rFonts w:ascii="宋体" w:hAnsi="宋体"/>
          <w:b w:val="0"/>
          <w:bCs/>
        </w:rPr>
      </w:pPr>
      <w:r>
        <w:rPr>
          <w:rFonts w:hint="eastAsia" w:ascii="宋体" w:hAnsi="宋体"/>
          <w:b w:val="0"/>
          <w:bCs/>
          <w:lang w:val="en-US" w:eastAsia="zh-CN"/>
        </w:rPr>
        <w:t>3</w:t>
      </w:r>
      <w:r>
        <w:rPr>
          <w:rFonts w:hint="eastAsia" w:ascii="宋体" w:hAnsi="宋体"/>
          <w:b w:val="0"/>
          <w:bCs/>
        </w:rPr>
        <w:t>.2  判定原则</w:t>
      </w:r>
    </w:p>
    <w:p w14:paraId="455B1FB4">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outlineLvl w:val="9"/>
        <w:rPr>
          <w:rFonts w:ascii="宋体" w:hAnsi="宋体"/>
          <w:color w:val="000000"/>
        </w:rPr>
      </w:pPr>
      <w:r>
        <w:rPr>
          <w:rFonts w:hint="eastAsia" w:ascii="宋体" w:hAnsi="宋体"/>
          <w:color w:val="000000"/>
        </w:rPr>
        <w:t>经检验，检验项目全部合格，判定为被抽查产品所检项目未发现不合格；检验项目中任一项或一项以上不合格，判定为被抽查产品不合格。</w:t>
      </w:r>
    </w:p>
    <w:p w14:paraId="42045F0B">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outlineLvl w:val="9"/>
        <w:rPr>
          <w:rFonts w:ascii="宋体" w:hAnsi="宋体"/>
          <w:color w:val="000000"/>
        </w:rPr>
      </w:pPr>
      <w:r>
        <w:rPr>
          <w:rFonts w:hint="eastAsia" w:ascii="宋体" w:hAnsi="宋体"/>
          <w:color w:val="000000"/>
        </w:rPr>
        <w:t>若被检产品明示的质量要求高于本细则中检验项目依据的标准要求时，应按被检产品明示的质量要求判定。</w:t>
      </w:r>
    </w:p>
    <w:p w14:paraId="7952FD4D">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outlineLvl w:val="9"/>
        <w:rPr>
          <w:rFonts w:ascii="宋体" w:hAnsi="宋体"/>
          <w:color w:val="000000"/>
        </w:rPr>
      </w:pPr>
      <w:r>
        <w:rPr>
          <w:rFonts w:hint="eastAsia" w:ascii="宋体" w:hAnsi="宋体"/>
          <w:color w:val="000000"/>
        </w:rPr>
        <w:t>若被检产品明示的质量要求低于本细则中检验项目依据的强制性标准要求时，应按照强制性标准要求判定。</w:t>
      </w:r>
    </w:p>
    <w:p w14:paraId="17038F52">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outlineLvl w:val="9"/>
        <w:rPr>
          <w:rFonts w:ascii="宋体" w:hAnsi="宋体"/>
          <w:color w:val="000000"/>
        </w:rPr>
      </w:pPr>
      <w:r>
        <w:rPr>
          <w:rFonts w:hint="eastAsia" w:ascii="宋体" w:hAnsi="宋体"/>
          <w:color w:val="000000"/>
        </w:rPr>
        <w:t>若被检产品明示的质量要求低于或包含本细则中检验项目依据的推荐性标准要求时，应以被检产品明示的质量要求判定。</w:t>
      </w:r>
    </w:p>
    <w:p w14:paraId="52B4CEF5">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outlineLvl w:val="9"/>
        <w:rPr>
          <w:rFonts w:ascii="宋体" w:hAnsi="宋体"/>
          <w:color w:val="000000"/>
        </w:rPr>
      </w:pPr>
      <w:r>
        <w:rPr>
          <w:rFonts w:hint="eastAsia" w:ascii="宋体" w:hAnsi="宋体"/>
          <w:color w:val="000000"/>
        </w:rPr>
        <w:t>若被检产品明示的质量要求缺少本细则中检验项目依据的强制性标准要求时，应按照强制性标准要求判定。</w:t>
      </w:r>
    </w:p>
    <w:p w14:paraId="67F6A2AE">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outlineLvl w:val="9"/>
        <w:rPr>
          <w:rFonts w:ascii="宋体" w:hAnsi="宋体"/>
          <w:color w:val="000000"/>
        </w:rPr>
      </w:pPr>
      <w:r>
        <w:rPr>
          <w:rFonts w:hint="eastAsia" w:ascii="宋体" w:hAnsi="宋体"/>
          <w:color w:val="000000"/>
        </w:rPr>
        <w:t>若被检产品明示的质量要求缺少本细则中检验项目依据的推荐性标准要求时，该项目不参与判定。</w:t>
      </w:r>
    </w:p>
    <w:p w14:paraId="05C21C62">
      <w:pPr>
        <w:keepNext w:val="0"/>
        <w:keepLines w:val="0"/>
        <w:pageBreakBefore w:val="0"/>
        <w:kinsoku/>
        <w:wordWrap/>
        <w:overflowPunct/>
        <w:topLinePunct w:val="0"/>
        <w:autoSpaceDE/>
        <w:autoSpaceDN/>
        <w:bidi w:val="0"/>
        <w:spacing w:line="440" w:lineRule="exact"/>
        <w:textAlignment w:val="auto"/>
        <w:outlineLvl w:val="9"/>
        <w:rPr>
          <w:rFonts w:hint="eastAsia" w:ascii="黑体" w:hAnsi="黑体" w:eastAsia="黑体" w:cs="黑体"/>
          <w:b w:val="0"/>
          <w:bCs/>
        </w:rPr>
      </w:pPr>
      <w:r>
        <w:rPr>
          <w:rFonts w:hint="eastAsia" w:ascii="黑体" w:hAnsi="黑体" w:eastAsia="黑体" w:cs="黑体"/>
          <w:b w:val="0"/>
          <w:bCs/>
          <w:lang w:val="en-US" w:eastAsia="zh-CN"/>
        </w:rPr>
        <w:t>4</w:t>
      </w:r>
      <w:r>
        <w:rPr>
          <w:rFonts w:hint="eastAsia" w:ascii="黑体" w:hAnsi="黑体" w:eastAsia="黑体" w:cs="黑体"/>
          <w:b w:val="0"/>
          <w:bCs/>
        </w:rPr>
        <w:t xml:space="preserve">  附则</w:t>
      </w:r>
    </w:p>
    <w:p w14:paraId="029F432F">
      <w:pPr>
        <w:keepNext w:val="0"/>
        <w:keepLines w:val="0"/>
        <w:pageBreakBefore w:val="0"/>
        <w:kinsoku/>
        <w:wordWrap/>
        <w:overflowPunct/>
        <w:topLinePunct w:val="0"/>
        <w:autoSpaceDE/>
        <w:autoSpaceDN/>
        <w:bidi w:val="0"/>
        <w:spacing w:line="440" w:lineRule="exact"/>
        <w:ind w:firstLine="420" w:firstLineChars="200"/>
        <w:textAlignment w:val="auto"/>
        <w:outlineLvl w:val="9"/>
        <w:rPr>
          <w:rFonts w:ascii="宋体" w:hAnsi="宋体"/>
        </w:rPr>
      </w:pPr>
      <w:r>
        <w:rPr>
          <w:rFonts w:hint="eastAsia" w:ascii="宋体" w:hAnsi="宋体"/>
          <w:highlight w:val="none"/>
        </w:rPr>
        <w:t>本细则由</w:t>
      </w:r>
      <w:r>
        <w:rPr>
          <w:rFonts w:hint="eastAsia" w:ascii="宋体" w:hAnsi="宋体"/>
          <w:highlight w:val="none"/>
          <w:lang w:eastAsia="zh-CN"/>
        </w:rPr>
        <w:t>安徽省</w:t>
      </w:r>
      <w:r>
        <w:rPr>
          <w:rFonts w:hint="eastAsia" w:ascii="宋体" w:hAnsi="宋体"/>
          <w:highlight w:val="none"/>
        </w:rPr>
        <w:t>产品质量监督检验研究院编制，</w:t>
      </w:r>
      <w:r>
        <w:rPr>
          <w:rFonts w:hint="eastAsia" w:ascii="宋体" w:hAnsi="宋体"/>
          <w:highlight w:val="none"/>
          <w:lang w:val="en-US" w:eastAsia="zh-CN"/>
        </w:rPr>
        <w:t>六安</w:t>
      </w:r>
      <w:r>
        <w:rPr>
          <w:rFonts w:hint="eastAsia" w:ascii="宋体" w:hAnsi="宋体"/>
          <w:highlight w:val="none"/>
          <w:lang w:eastAsia="zh-CN"/>
        </w:rPr>
        <w:t>市</w:t>
      </w:r>
      <w:r>
        <w:rPr>
          <w:rFonts w:hint="eastAsia" w:ascii="宋体" w:hAnsi="宋体"/>
          <w:highlight w:val="none"/>
        </w:rPr>
        <w:t>市场监督管理局管理。</w:t>
      </w:r>
    </w:p>
    <w:sectPr>
      <w:footerReference r:id="rId4" w:type="first"/>
      <w:footerReference r:id="rId3" w:type="default"/>
      <w:pgSz w:w="11906" w:h="16838"/>
      <w:pgMar w:top="1440" w:right="849" w:bottom="1440" w:left="1797"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 Sun">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046C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548DBD">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4yo2MsBAACcAwAADgAAAGRycy9lMm9Eb2MueG1srVPNjtMwEL4j8Q6W&#10;79RpD6sqarraVbUICQHSwgO4jt1Y8p88bpO+ALwBJy7cea4+B2Mn6cJy2QOXZDwz+eb7Pk8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rFTaDEcYsXfvn+7fLj1+XnV7Ks&#10;VjfZoT5AjY2PAVvTcO+H3D3lAZNZ+KCizW+URLCO/p6v/sohEZE/Wq/W6wpLAmvzAXHY0+chQnor&#10;vSU5aGjECyy+8tN7SGPr3JKnOf+gjcE8r437K4GYOcMy95FjjtKwHybie9+eUU+Pd99Qh6tOiXnn&#10;0Nq8JnMQ52A/B8cQ9aFDasvCC8LdMSGJwi1PGGGnwXhpRd20YHkr/jyXrq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eMqNjLAQAAnAMAAA4AAAAAAAAAAQAgAAAAHgEAAGRycy9lMm9E&#10;b2MueG1sUEsFBgAAAAAGAAYAWQEAAFsFAAAAAA==&#10;">
              <v:fill on="f" focussize="0,0"/>
              <v:stroke on="f"/>
              <v:imagedata o:title=""/>
              <o:lock v:ext="edit" aspectratio="f"/>
              <v:textbox inset="0mm,0mm,0mm,0mm" style="mso-fit-shape-to-text:t;">
                <w:txbxContent>
                  <w:p w14:paraId="5D548DBD">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FBBDE">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E16E99">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Jx02MwBAACcAwAADgAAAGRycy9lMm9Eb2MueG1srVNLbtswEN0XyB0I&#10;7mPKAlo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TU1LSiw3OPDz92/nH7/OP7+S&#10;ZVG+TR3qPVSY+OQxNQ53bsC9mf2AziR8aINJX5REMI79PV36K4dIRHq0KlerAkMCY/MF8dnzcx8g&#10;vpfOkGTUNOAAc1/58RHimDqnpGrW3Sut8xC1/cuBmMnDEveRY7LisBsmQTvXnFBPj7OvqcVVp0Q/&#10;WGxtWpPZCLOxm42DD2rfIbVl5gX+9hCRROaWKoywU2EcWlY3LVjaij/vOev5p9r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onHTYzAEAAJwDAAAOAAAAAAAAAAEAIAAAAB4BAABkcnMvZTJv&#10;RG9jLnhtbFBLBQYAAAAABgAGAFkBAABcBQAAAAA=&#10;">
              <v:fill on="f" focussize="0,0"/>
              <v:stroke on="f"/>
              <v:imagedata o:title=""/>
              <o:lock v:ext="edit" aspectratio="f"/>
              <v:textbox inset="0mm,0mm,0mm,0mm" style="mso-fit-shape-to-text:t;">
                <w:txbxContent>
                  <w:p w14:paraId="7FE16E99">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6260FA"/>
    <w:multiLevelType w:val="multilevel"/>
    <w:tmpl w:val="646260FA"/>
    <w:lvl w:ilvl="0" w:tentative="0">
      <w:start w:val="1"/>
      <w:numFmt w:val="decimal"/>
      <w:pStyle w:val="2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mYmJhM2RhNDkyNGQ4NTk1Y2E4OGJlMTU3OTMyNzUifQ=="/>
  </w:docVars>
  <w:rsids>
    <w:rsidRoot w:val="00124B4D"/>
    <w:rsid w:val="00007C81"/>
    <w:rsid w:val="00014EBA"/>
    <w:rsid w:val="00031DD2"/>
    <w:rsid w:val="00041204"/>
    <w:rsid w:val="00060AB5"/>
    <w:rsid w:val="00082194"/>
    <w:rsid w:val="000E373B"/>
    <w:rsid w:val="000E3EA5"/>
    <w:rsid w:val="00124B4D"/>
    <w:rsid w:val="00132B31"/>
    <w:rsid w:val="00160DAB"/>
    <w:rsid w:val="001861F5"/>
    <w:rsid w:val="001A2C1B"/>
    <w:rsid w:val="001F3847"/>
    <w:rsid w:val="002040E3"/>
    <w:rsid w:val="00240F56"/>
    <w:rsid w:val="002426BC"/>
    <w:rsid w:val="00275756"/>
    <w:rsid w:val="00293240"/>
    <w:rsid w:val="00316168"/>
    <w:rsid w:val="003375EF"/>
    <w:rsid w:val="003629B7"/>
    <w:rsid w:val="00383F4F"/>
    <w:rsid w:val="003A6204"/>
    <w:rsid w:val="003B7CA6"/>
    <w:rsid w:val="003C6AC9"/>
    <w:rsid w:val="003D4B37"/>
    <w:rsid w:val="00402400"/>
    <w:rsid w:val="00432E84"/>
    <w:rsid w:val="0046607B"/>
    <w:rsid w:val="00476C1E"/>
    <w:rsid w:val="00491622"/>
    <w:rsid w:val="0049474E"/>
    <w:rsid w:val="004A2030"/>
    <w:rsid w:val="004A5016"/>
    <w:rsid w:val="004D19FF"/>
    <w:rsid w:val="004D2A4A"/>
    <w:rsid w:val="004E1848"/>
    <w:rsid w:val="004E489C"/>
    <w:rsid w:val="004E7F69"/>
    <w:rsid w:val="00512B1A"/>
    <w:rsid w:val="00545F22"/>
    <w:rsid w:val="00551858"/>
    <w:rsid w:val="00557DEA"/>
    <w:rsid w:val="00586B66"/>
    <w:rsid w:val="005A3426"/>
    <w:rsid w:val="005C532A"/>
    <w:rsid w:val="005E4DFC"/>
    <w:rsid w:val="005E7AC6"/>
    <w:rsid w:val="006148D8"/>
    <w:rsid w:val="00631004"/>
    <w:rsid w:val="00675F3B"/>
    <w:rsid w:val="00686020"/>
    <w:rsid w:val="006954B8"/>
    <w:rsid w:val="006B2042"/>
    <w:rsid w:val="006B4C3F"/>
    <w:rsid w:val="006E7FB5"/>
    <w:rsid w:val="00704D4F"/>
    <w:rsid w:val="007328F0"/>
    <w:rsid w:val="00735FA6"/>
    <w:rsid w:val="00760194"/>
    <w:rsid w:val="007670BC"/>
    <w:rsid w:val="00767F87"/>
    <w:rsid w:val="007804CC"/>
    <w:rsid w:val="007A4297"/>
    <w:rsid w:val="007C08AD"/>
    <w:rsid w:val="007D59D2"/>
    <w:rsid w:val="007E3116"/>
    <w:rsid w:val="007E3EF1"/>
    <w:rsid w:val="007E6006"/>
    <w:rsid w:val="00802672"/>
    <w:rsid w:val="008266A2"/>
    <w:rsid w:val="00831A6A"/>
    <w:rsid w:val="00837218"/>
    <w:rsid w:val="0084363E"/>
    <w:rsid w:val="008716FC"/>
    <w:rsid w:val="00873899"/>
    <w:rsid w:val="00873C72"/>
    <w:rsid w:val="008C250E"/>
    <w:rsid w:val="008D56B6"/>
    <w:rsid w:val="008F7047"/>
    <w:rsid w:val="008F7262"/>
    <w:rsid w:val="00914A5C"/>
    <w:rsid w:val="00934161"/>
    <w:rsid w:val="00992EF3"/>
    <w:rsid w:val="009C164C"/>
    <w:rsid w:val="009C7557"/>
    <w:rsid w:val="009E4EE2"/>
    <w:rsid w:val="009E5468"/>
    <w:rsid w:val="009E7151"/>
    <w:rsid w:val="00A02482"/>
    <w:rsid w:val="00A14719"/>
    <w:rsid w:val="00A14A2C"/>
    <w:rsid w:val="00A313D2"/>
    <w:rsid w:val="00A403E1"/>
    <w:rsid w:val="00A41122"/>
    <w:rsid w:val="00A60927"/>
    <w:rsid w:val="00A70372"/>
    <w:rsid w:val="00A7106B"/>
    <w:rsid w:val="00A90D42"/>
    <w:rsid w:val="00AA219E"/>
    <w:rsid w:val="00AA7AF6"/>
    <w:rsid w:val="00AB18D9"/>
    <w:rsid w:val="00AE21D4"/>
    <w:rsid w:val="00B06608"/>
    <w:rsid w:val="00B15C53"/>
    <w:rsid w:val="00B42204"/>
    <w:rsid w:val="00B50261"/>
    <w:rsid w:val="00B84F21"/>
    <w:rsid w:val="00B91F57"/>
    <w:rsid w:val="00BE4646"/>
    <w:rsid w:val="00C15134"/>
    <w:rsid w:val="00C370E7"/>
    <w:rsid w:val="00C44227"/>
    <w:rsid w:val="00C773BE"/>
    <w:rsid w:val="00C83114"/>
    <w:rsid w:val="00CA6683"/>
    <w:rsid w:val="00CB4C78"/>
    <w:rsid w:val="00CB5241"/>
    <w:rsid w:val="00CC2468"/>
    <w:rsid w:val="00CD0006"/>
    <w:rsid w:val="00CD406C"/>
    <w:rsid w:val="00CD42E5"/>
    <w:rsid w:val="00CE42DE"/>
    <w:rsid w:val="00CF3195"/>
    <w:rsid w:val="00D20D3A"/>
    <w:rsid w:val="00D21705"/>
    <w:rsid w:val="00D27216"/>
    <w:rsid w:val="00D34EDB"/>
    <w:rsid w:val="00D35EAF"/>
    <w:rsid w:val="00D80378"/>
    <w:rsid w:val="00D84311"/>
    <w:rsid w:val="00D9767B"/>
    <w:rsid w:val="00DC3F27"/>
    <w:rsid w:val="00DE138B"/>
    <w:rsid w:val="00DE597B"/>
    <w:rsid w:val="00E04C8C"/>
    <w:rsid w:val="00E11692"/>
    <w:rsid w:val="00E3448A"/>
    <w:rsid w:val="00E35CEA"/>
    <w:rsid w:val="00E65C82"/>
    <w:rsid w:val="00E73B88"/>
    <w:rsid w:val="00E74BF6"/>
    <w:rsid w:val="00ED2030"/>
    <w:rsid w:val="00ED29D6"/>
    <w:rsid w:val="00F14815"/>
    <w:rsid w:val="00F37902"/>
    <w:rsid w:val="00F7108B"/>
    <w:rsid w:val="00F950FB"/>
    <w:rsid w:val="00FB0111"/>
    <w:rsid w:val="00FD65A8"/>
    <w:rsid w:val="01314F01"/>
    <w:rsid w:val="015304A8"/>
    <w:rsid w:val="01896C15"/>
    <w:rsid w:val="021567F9"/>
    <w:rsid w:val="021951FF"/>
    <w:rsid w:val="02BD7F0B"/>
    <w:rsid w:val="030A2589"/>
    <w:rsid w:val="03B42A21"/>
    <w:rsid w:val="04A4232A"/>
    <w:rsid w:val="052054F7"/>
    <w:rsid w:val="058761A0"/>
    <w:rsid w:val="059704BA"/>
    <w:rsid w:val="05B13890"/>
    <w:rsid w:val="05F66454"/>
    <w:rsid w:val="06156D08"/>
    <w:rsid w:val="06212B1B"/>
    <w:rsid w:val="062611C9"/>
    <w:rsid w:val="06600081"/>
    <w:rsid w:val="068D7E93"/>
    <w:rsid w:val="06BB2D1A"/>
    <w:rsid w:val="07537A15"/>
    <w:rsid w:val="076C72BA"/>
    <w:rsid w:val="078E0AF3"/>
    <w:rsid w:val="07E51502"/>
    <w:rsid w:val="083D1B91"/>
    <w:rsid w:val="085D4644"/>
    <w:rsid w:val="08830107"/>
    <w:rsid w:val="092D1499"/>
    <w:rsid w:val="0A2A173C"/>
    <w:rsid w:val="0A434865"/>
    <w:rsid w:val="0A616013"/>
    <w:rsid w:val="0B4B5097"/>
    <w:rsid w:val="0B5B5331"/>
    <w:rsid w:val="0C347213"/>
    <w:rsid w:val="0C8C0F26"/>
    <w:rsid w:val="0CAA04D6"/>
    <w:rsid w:val="0CAC39D9"/>
    <w:rsid w:val="0CB56867"/>
    <w:rsid w:val="0CF2414E"/>
    <w:rsid w:val="0D1A620C"/>
    <w:rsid w:val="0D8A1D43"/>
    <w:rsid w:val="0DC82EAC"/>
    <w:rsid w:val="0DCE1532"/>
    <w:rsid w:val="0E231E85"/>
    <w:rsid w:val="0F45369E"/>
    <w:rsid w:val="0F6272BC"/>
    <w:rsid w:val="0FBB32DC"/>
    <w:rsid w:val="0FDD21EC"/>
    <w:rsid w:val="10227809"/>
    <w:rsid w:val="10320BC0"/>
    <w:rsid w:val="10AC0666"/>
    <w:rsid w:val="1124702B"/>
    <w:rsid w:val="11BD17A8"/>
    <w:rsid w:val="11D70154"/>
    <w:rsid w:val="123D337B"/>
    <w:rsid w:val="123D5579"/>
    <w:rsid w:val="127647DA"/>
    <w:rsid w:val="127D6363"/>
    <w:rsid w:val="13183FE3"/>
    <w:rsid w:val="135D4DFE"/>
    <w:rsid w:val="136114F2"/>
    <w:rsid w:val="13876C9C"/>
    <w:rsid w:val="138F3C22"/>
    <w:rsid w:val="13E236AC"/>
    <w:rsid w:val="148D3B44"/>
    <w:rsid w:val="14F63574"/>
    <w:rsid w:val="151505A6"/>
    <w:rsid w:val="15173AA9"/>
    <w:rsid w:val="15AC3F9C"/>
    <w:rsid w:val="15DC6CEA"/>
    <w:rsid w:val="15E51B78"/>
    <w:rsid w:val="16263C66"/>
    <w:rsid w:val="16452E96"/>
    <w:rsid w:val="164C2821"/>
    <w:rsid w:val="170767D7"/>
    <w:rsid w:val="17C46B8A"/>
    <w:rsid w:val="17D7362C"/>
    <w:rsid w:val="17DB11D3"/>
    <w:rsid w:val="183F70B0"/>
    <w:rsid w:val="18A54F7E"/>
    <w:rsid w:val="18A90101"/>
    <w:rsid w:val="197907DA"/>
    <w:rsid w:val="19A44EA1"/>
    <w:rsid w:val="19A838A8"/>
    <w:rsid w:val="19AC44AC"/>
    <w:rsid w:val="19AC7D2F"/>
    <w:rsid w:val="19C83DDC"/>
    <w:rsid w:val="19FC06AA"/>
    <w:rsid w:val="1A205EDA"/>
    <w:rsid w:val="1A240C73"/>
    <w:rsid w:val="1A84670E"/>
    <w:rsid w:val="1B423649"/>
    <w:rsid w:val="1B783456"/>
    <w:rsid w:val="1C91488C"/>
    <w:rsid w:val="1CC97A71"/>
    <w:rsid w:val="1CD86F62"/>
    <w:rsid w:val="1D5C3938"/>
    <w:rsid w:val="1E073DD1"/>
    <w:rsid w:val="1E1A4FF0"/>
    <w:rsid w:val="1E1D5F75"/>
    <w:rsid w:val="1E1F0017"/>
    <w:rsid w:val="1EA57152"/>
    <w:rsid w:val="1F140A8B"/>
    <w:rsid w:val="1FB01706"/>
    <w:rsid w:val="1FFE648A"/>
    <w:rsid w:val="21AC0BF2"/>
    <w:rsid w:val="21AE3C52"/>
    <w:rsid w:val="22036048"/>
    <w:rsid w:val="22146655"/>
    <w:rsid w:val="22453DC6"/>
    <w:rsid w:val="22703D10"/>
    <w:rsid w:val="227D77A3"/>
    <w:rsid w:val="22DE0AC1"/>
    <w:rsid w:val="23424069"/>
    <w:rsid w:val="237422B9"/>
    <w:rsid w:val="23CA4816"/>
    <w:rsid w:val="24001E9D"/>
    <w:rsid w:val="241443C1"/>
    <w:rsid w:val="24323971"/>
    <w:rsid w:val="24A4042D"/>
    <w:rsid w:val="24A835B0"/>
    <w:rsid w:val="24B42C46"/>
    <w:rsid w:val="24EF17A6"/>
    <w:rsid w:val="26671392"/>
    <w:rsid w:val="26886044"/>
    <w:rsid w:val="27331D60"/>
    <w:rsid w:val="27CA5756"/>
    <w:rsid w:val="27D43AE7"/>
    <w:rsid w:val="27D711E9"/>
    <w:rsid w:val="283F3197"/>
    <w:rsid w:val="28776B74"/>
    <w:rsid w:val="29506857"/>
    <w:rsid w:val="29665177"/>
    <w:rsid w:val="29AC58EC"/>
    <w:rsid w:val="2A0F5990"/>
    <w:rsid w:val="2A4931EC"/>
    <w:rsid w:val="2A82464A"/>
    <w:rsid w:val="2AAD2F10"/>
    <w:rsid w:val="2ACD1247"/>
    <w:rsid w:val="2AD67958"/>
    <w:rsid w:val="2AD95059"/>
    <w:rsid w:val="2AE952F3"/>
    <w:rsid w:val="2AFF5299"/>
    <w:rsid w:val="2B0E131B"/>
    <w:rsid w:val="2BDC5B80"/>
    <w:rsid w:val="2CC97D88"/>
    <w:rsid w:val="2D092D6F"/>
    <w:rsid w:val="2D354EB8"/>
    <w:rsid w:val="2D41454E"/>
    <w:rsid w:val="2DDE1E4E"/>
    <w:rsid w:val="2E1E06B9"/>
    <w:rsid w:val="2E280FC9"/>
    <w:rsid w:val="2E6455AA"/>
    <w:rsid w:val="2E9D12AA"/>
    <w:rsid w:val="2ECD7C49"/>
    <w:rsid w:val="2F062BB5"/>
    <w:rsid w:val="30611B6D"/>
    <w:rsid w:val="30A45AD9"/>
    <w:rsid w:val="30A5355B"/>
    <w:rsid w:val="318B0355"/>
    <w:rsid w:val="31B43718"/>
    <w:rsid w:val="31FA3E8C"/>
    <w:rsid w:val="32406B7F"/>
    <w:rsid w:val="328A5CFA"/>
    <w:rsid w:val="32E44C83"/>
    <w:rsid w:val="335D3AD4"/>
    <w:rsid w:val="33D33712"/>
    <w:rsid w:val="33E32220"/>
    <w:rsid w:val="34A075E3"/>
    <w:rsid w:val="352D0A8B"/>
    <w:rsid w:val="353A1D60"/>
    <w:rsid w:val="36160449"/>
    <w:rsid w:val="36253675"/>
    <w:rsid w:val="36525B04"/>
    <w:rsid w:val="365915A5"/>
    <w:rsid w:val="365B0F3E"/>
    <w:rsid w:val="370757D3"/>
    <w:rsid w:val="373A2B2A"/>
    <w:rsid w:val="37AD17E4"/>
    <w:rsid w:val="37CB5D1A"/>
    <w:rsid w:val="38093DEA"/>
    <w:rsid w:val="3AA0503A"/>
    <w:rsid w:val="3AFD53D4"/>
    <w:rsid w:val="3B422645"/>
    <w:rsid w:val="3B617677"/>
    <w:rsid w:val="3B661580"/>
    <w:rsid w:val="3C5F2E1D"/>
    <w:rsid w:val="3CBC1EB2"/>
    <w:rsid w:val="3D0606F1"/>
    <w:rsid w:val="3DA678B1"/>
    <w:rsid w:val="3E36391C"/>
    <w:rsid w:val="3E4A5E40"/>
    <w:rsid w:val="3E5A0659"/>
    <w:rsid w:val="3FCB17B4"/>
    <w:rsid w:val="3FEE64F1"/>
    <w:rsid w:val="40243148"/>
    <w:rsid w:val="40595BA0"/>
    <w:rsid w:val="4098711A"/>
    <w:rsid w:val="40DE135D"/>
    <w:rsid w:val="40ED2B91"/>
    <w:rsid w:val="410C5AE8"/>
    <w:rsid w:val="412054FC"/>
    <w:rsid w:val="415B0C46"/>
    <w:rsid w:val="4229039A"/>
    <w:rsid w:val="426217F9"/>
    <w:rsid w:val="42741713"/>
    <w:rsid w:val="427B5435"/>
    <w:rsid w:val="428A713A"/>
    <w:rsid w:val="4298064E"/>
    <w:rsid w:val="42FA73ED"/>
    <w:rsid w:val="4302007D"/>
    <w:rsid w:val="43842BD5"/>
    <w:rsid w:val="438D34E4"/>
    <w:rsid w:val="439A4D79"/>
    <w:rsid w:val="43A31E05"/>
    <w:rsid w:val="43C6583D"/>
    <w:rsid w:val="43F14BBE"/>
    <w:rsid w:val="4428205E"/>
    <w:rsid w:val="44297ADF"/>
    <w:rsid w:val="442C0A64"/>
    <w:rsid w:val="44705CD5"/>
    <w:rsid w:val="448E5285"/>
    <w:rsid w:val="44BE1658"/>
    <w:rsid w:val="44E52726"/>
    <w:rsid w:val="45094001"/>
    <w:rsid w:val="4535259B"/>
    <w:rsid w:val="45433AAF"/>
    <w:rsid w:val="456674E7"/>
    <w:rsid w:val="45803914"/>
    <w:rsid w:val="465B6AFA"/>
    <w:rsid w:val="4782435E"/>
    <w:rsid w:val="47F75622"/>
    <w:rsid w:val="48026F58"/>
    <w:rsid w:val="493C6BB3"/>
    <w:rsid w:val="49C60D15"/>
    <w:rsid w:val="4A085002"/>
    <w:rsid w:val="4A1B6221"/>
    <w:rsid w:val="4A5C030F"/>
    <w:rsid w:val="4A6B72A5"/>
    <w:rsid w:val="4A876BD5"/>
    <w:rsid w:val="4AEB3076"/>
    <w:rsid w:val="4B26325B"/>
    <w:rsid w:val="4C862E17"/>
    <w:rsid w:val="4CB613E8"/>
    <w:rsid w:val="4CB64C6B"/>
    <w:rsid w:val="4CCE6A8F"/>
    <w:rsid w:val="4D162706"/>
    <w:rsid w:val="4D5B1B76"/>
    <w:rsid w:val="4D8971C2"/>
    <w:rsid w:val="4D9D5E63"/>
    <w:rsid w:val="4DF92CF9"/>
    <w:rsid w:val="4DFE4C02"/>
    <w:rsid w:val="4E481B7F"/>
    <w:rsid w:val="4E59789B"/>
    <w:rsid w:val="4E8D576B"/>
    <w:rsid w:val="4EA948EE"/>
    <w:rsid w:val="4EDC45F1"/>
    <w:rsid w:val="50596FE0"/>
    <w:rsid w:val="50CA0599"/>
    <w:rsid w:val="50D95330"/>
    <w:rsid w:val="50E23A41"/>
    <w:rsid w:val="51B64D1E"/>
    <w:rsid w:val="5245110A"/>
    <w:rsid w:val="53DC46A3"/>
    <w:rsid w:val="548A223D"/>
    <w:rsid w:val="54E64B55"/>
    <w:rsid w:val="54E725D7"/>
    <w:rsid w:val="54E9135D"/>
    <w:rsid w:val="550D609A"/>
    <w:rsid w:val="55365BD9"/>
    <w:rsid w:val="55514205"/>
    <w:rsid w:val="558C43EA"/>
    <w:rsid w:val="562767E7"/>
    <w:rsid w:val="564C0FA5"/>
    <w:rsid w:val="564F7575"/>
    <w:rsid w:val="568A0A89"/>
    <w:rsid w:val="56BF34E2"/>
    <w:rsid w:val="57376624"/>
    <w:rsid w:val="573F72B3"/>
    <w:rsid w:val="57F6575D"/>
    <w:rsid w:val="583E71D6"/>
    <w:rsid w:val="591A7E3E"/>
    <w:rsid w:val="59B13835"/>
    <w:rsid w:val="59BA0A98"/>
    <w:rsid w:val="59D52770"/>
    <w:rsid w:val="5A0B2C4A"/>
    <w:rsid w:val="5A781F79"/>
    <w:rsid w:val="5AA47945"/>
    <w:rsid w:val="5B195385"/>
    <w:rsid w:val="5B721297"/>
    <w:rsid w:val="5BA4241E"/>
    <w:rsid w:val="5C366A56"/>
    <w:rsid w:val="5CA85A91"/>
    <w:rsid w:val="5CA96D95"/>
    <w:rsid w:val="5CD652DB"/>
    <w:rsid w:val="5D244ED9"/>
    <w:rsid w:val="5DFA1BBA"/>
    <w:rsid w:val="5E153A69"/>
    <w:rsid w:val="5ECC6B94"/>
    <w:rsid w:val="5F187E14"/>
    <w:rsid w:val="5F3A78F3"/>
    <w:rsid w:val="5F6E2DA1"/>
    <w:rsid w:val="5F7F0ABD"/>
    <w:rsid w:val="5F8261BE"/>
    <w:rsid w:val="603E4373"/>
    <w:rsid w:val="60B168B0"/>
    <w:rsid w:val="60B707B9"/>
    <w:rsid w:val="60BE39C7"/>
    <w:rsid w:val="60E34B01"/>
    <w:rsid w:val="60E40384"/>
    <w:rsid w:val="61407419"/>
    <w:rsid w:val="616E24E6"/>
    <w:rsid w:val="61E91E30"/>
    <w:rsid w:val="61EF3D39"/>
    <w:rsid w:val="62255052"/>
    <w:rsid w:val="629F065A"/>
    <w:rsid w:val="63433366"/>
    <w:rsid w:val="63737739"/>
    <w:rsid w:val="644F259F"/>
    <w:rsid w:val="650D74DA"/>
    <w:rsid w:val="65336094"/>
    <w:rsid w:val="65374A9B"/>
    <w:rsid w:val="65B31E66"/>
    <w:rsid w:val="65CE1B16"/>
    <w:rsid w:val="66356F3C"/>
    <w:rsid w:val="666D1C4E"/>
    <w:rsid w:val="67077294"/>
    <w:rsid w:val="673F4E70"/>
    <w:rsid w:val="68B22B53"/>
    <w:rsid w:val="68E0239E"/>
    <w:rsid w:val="69031659"/>
    <w:rsid w:val="693B104D"/>
    <w:rsid w:val="69AB74E8"/>
    <w:rsid w:val="69BD7B1F"/>
    <w:rsid w:val="69F47C7A"/>
    <w:rsid w:val="6A3377CC"/>
    <w:rsid w:val="6A3419CA"/>
    <w:rsid w:val="6BFF1F3B"/>
    <w:rsid w:val="6C3E0B26"/>
    <w:rsid w:val="6CA2084A"/>
    <w:rsid w:val="6D4F63E5"/>
    <w:rsid w:val="6D6E3416"/>
    <w:rsid w:val="6DAC5479"/>
    <w:rsid w:val="6E03390A"/>
    <w:rsid w:val="6E32225B"/>
    <w:rsid w:val="6E6508B3"/>
    <w:rsid w:val="6E6F0A3A"/>
    <w:rsid w:val="6ED3075F"/>
    <w:rsid w:val="6F1A0ED3"/>
    <w:rsid w:val="701F0781"/>
    <w:rsid w:val="70951A45"/>
    <w:rsid w:val="71852D66"/>
    <w:rsid w:val="71A90288"/>
    <w:rsid w:val="71BA08B0"/>
    <w:rsid w:val="71FB0F8C"/>
    <w:rsid w:val="722E3D64"/>
    <w:rsid w:val="72F737AD"/>
    <w:rsid w:val="73326A8A"/>
    <w:rsid w:val="73B87D78"/>
    <w:rsid w:val="73FF295B"/>
    <w:rsid w:val="74364139"/>
    <w:rsid w:val="74644D0F"/>
    <w:rsid w:val="746D2F8F"/>
    <w:rsid w:val="752949C6"/>
    <w:rsid w:val="75714DBB"/>
    <w:rsid w:val="75E33DF5"/>
    <w:rsid w:val="765C30F3"/>
    <w:rsid w:val="76782867"/>
    <w:rsid w:val="76DE2D93"/>
    <w:rsid w:val="7778770E"/>
    <w:rsid w:val="778F7334"/>
    <w:rsid w:val="77D67AA8"/>
    <w:rsid w:val="784016D6"/>
    <w:rsid w:val="785B3584"/>
    <w:rsid w:val="78D7094F"/>
    <w:rsid w:val="7A83640D"/>
    <w:rsid w:val="7AF122C4"/>
    <w:rsid w:val="7BBB5210"/>
    <w:rsid w:val="7C0D5F13"/>
    <w:rsid w:val="7C2B54C3"/>
    <w:rsid w:val="7C3F79E7"/>
    <w:rsid w:val="7C7F4F4E"/>
    <w:rsid w:val="7C9A6DFC"/>
    <w:rsid w:val="7CBF37B9"/>
    <w:rsid w:val="7D913B11"/>
    <w:rsid w:val="7ED03198"/>
    <w:rsid w:val="7F04016F"/>
    <w:rsid w:val="7F874EC5"/>
    <w:rsid w:val="7FFE5E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widowControl w:val="0"/>
      <w:spacing w:line="240" w:lineRule="auto"/>
      <w:ind w:firstLine="200" w:firstLineChars="200"/>
      <w:jc w:val="both"/>
      <w:outlineLvl w:val="0"/>
    </w:pPr>
    <w:rPr>
      <w:rFonts w:ascii="宋体" w:hAnsi="宋体" w:eastAsia="黑体" w:cs="Times New Roman"/>
      <w:b/>
      <w:color w:val="000000"/>
      <w:kern w:val="44"/>
      <w:sz w:val="32"/>
      <w:szCs w:val="44"/>
      <w:lang w:val="en-US" w:eastAsia="zh-CN" w:bidi="ar-SA"/>
    </w:rPr>
  </w:style>
  <w:style w:type="paragraph" w:styleId="3">
    <w:name w:val="heading 4"/>
    <w:basedOn w:val="1"/>
    <w:next w:val="1"/>
    <w:link w:val="15"/>
    <w:qFormat/>
    <w:uiPriority w:val="1"/>
    <w:pPr>
      <w:spacing w:before="7"/>
      <w:ind w:left="148"/>
      <w:jc w:val="left"/>
      <w:outlineLvl w:val="3"/>
    </w:pPr>
    <w:rPr>
      <w:rFonts w:ascii="宋体" w:hAnsi="宋体"/>
      <w:b/>
      <w:bCs/>
      <w:kern w:val="0"/>
      <w:lang w:eastAsia="en-US"/>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firstLine="420" w:firstLineChars="200"/>
    </w:pPr>
  </w:style>
  <w:style w:type="paragraph" w:styleId="5">
    <w:name w:val="Body Text"/>
    <w:basedOn w:val="1"/>
    <w:link w:val="16"/>
    <w:qFormat/>
    <w:uiPriority w:val="0"/>
    <w:pPr>
      <w:snapToGrid w:val="0"/>
      <w:spacing w:line="440" w:lineRule="exact"/>
    </w:pPr>
    <w:rPr>
      <w:rFonts w:ascii="宋体" w:hAnsi="宋体"/>
      <w:color w:val="FF0000"/>
      <w:sz w:val="18"/>
    </w:rPr>
  </w:style>
  <w:style w:type="paragraph" w:styleId="6">
    <w:name w:val="Balloon Text"/>
    <w:basedOn w:val="1"/>
    <w:link w:val="19"/>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99"/>
  </w:style>
  <w:style w:type="character" w:customStyle="1" w:styleId="13">
    <w:name w:val="页眉 Char"/>
    <w:basedOn w:val="11"/>
    <w:link w:val="8"/>
    <w:qFormat/>
    <w:uiPriority w:val="0"/>
    <w:rPr>
      <w:sz w:val="18"/>
      <w:szCs w:val="18"/>
    </w:rPr>
  </w:style>
  <w:style w:type="character" w:customStyle="1" w:styleId="14">
    <w:name w:val="页脚 Char"/>
    <w:basedOn w:val="11"/>
    <w:link w:val="7"/>
    <w:semiHidden/>
    <w:qFormat/>
    <w:uiPriority w:val="99"/>
    <w:rPr>
      <w:sz w:val="18"/>
      <w:szCs w:val="18"/>
    </w:rPr>
  </w:style>
  <w:style w:type="character" w:customStyle="1" w:styleId="15">
    <w:name w:val="标题 4 Char"/>
    <w:basedOn w:val="11"/>
    <w:link w:val="3"/>
    <w:qFormat/>
    <w:uiPriority w:val="1"/>
    <w:rPr>
      <w:rFonts w:ascii="宋体" w:hAnsi="宋体" w:eastAsia="宋体" w:cs="Times New Roman"/>
      <w:b/>
      <w:bCs/>
      <w:kern w:val="0"/>
      <w:szCs w:val="21"/>
      <w:lang w:eastAsia="en-US"/>
    </w:rPr>
  </w:style>
  <w:style w:type="character" w:customStyle="1" w:styleId="16">
    <w:name w:val="正文文本 Char"/>
    <w:basedOn w:val="11"/>
    <w:link w:val="5"/>
    <w:qFormat/>
    <w:uiPriority w:val="0"/>
    <w:rPr>
      <w:rFonts w:ascii="宋体" w:hAnsi="宋体" w:eastAsia="宋体" w:cs="Times New Roman"/>
      <w:color w:val="FF0000"/>
      <w:sz w:val="18"/>
      <w:szCs w:val="21"/>
    </w:rPr>
  </w:style>
  <w:style w:type="paragraph" w:customStyle="1" w:styleId="17">
    <w:name w:val="Table Paragraph"/>
    <w:basedOn w:val="1"/>
    <w:qFormat/>
    <w:uiPriority w:val="1"/>
    <w:pPr>
      <w:jc w:val="left"/>
    </w:pPr>
    <w:rPr>
      <w:rFonts w:ascii="Calibri" w:hAnsi="Calibri"/>
      <w:kern w:val="0"/>
      <w:sz w:val="22"/>
      <w:szCs w:val="22"/>
      <w:lang w:eastAsia="en-US"/>
    </w:rPr>
  </w:style>
  <w:style w:type="paragraph" w:customStyle="1" w:styleId="18">
    <w:name w:val="列出段落4"/>
    <w:basedOn w:val="1"/>
    <w:qFormat/>
    <w:uiPriority w:val="99"/>
    <w:pPr>
      <w:ind w:firstLine="420" w:firstLineChars="200"/>
    </w:pPr>
    <w:rPr>
      <w:rFonts w:ascii="Calibri" w:hAnsi="Calibri" w:cs="Calibri"/>
    </w:rPr>
  </w:style>
  <w:style w:type="character" w:customStyle="1" w:styleId="19">
    <w:name w:val="批注框文本 Char"/>
    <w:basedOn w:val="11"/>
    <w:link w:val="6"/>
    <w:semiHidden/>
    <w:qFormat/>
    <w:uiPriority w:val="99"/>
    <w:rPr>
      <w:rFonts w:ascii="Times New Roman" w:hAnsi="Times New Roman" w:eastAsia="宋体" w:cs="Times New Roman"/>
      <w:sz w:val="18"/>
      <w:szCs w:val="18"/>
    </w:rPr>
  </w:style>
  <w:style w:type="paragraph" w:styleId="20">
    <w:name w:val="List Paragraph"/>
    <w:basedOn w:val="1"/>
    <w:qFormat/>
    <w:uiPriority w:val="34"/>
    <w:pPr>
      <w:ind w:firstLine="420" w:firstLineChars="200"/>
    </w:pPr>
    <w:rPr>
      <w:szCs w:val="24"/>
    </w:rPr>
  </w:style>
  <w:style w:type="paragraph" w:customStyle="1" w:styleId="21">
    <w:name w:val="段"/>
    <w:link w:val="2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2">
    <w:name w:val="段 Char"/>
    <w:basedOn w:val="11"/>
    <w:link w:val="21"/>
    <w:qFormat/>
    <w:uiPriority w:val="0"/>
    <w:rPr>
      <w:rFonts w:ascii="宋体" w:hAnsi="Times New Roman" w:eastAsia="宋体" w:cs="Times New Roman"/>
      <w:sz w:val="21"/>
    </w:rPr>
  </w:style>
  <w:style w:type="paragraph" w:customStyle="1" w:styleId="23">
    <w:name w:val="正文表标题"/>
    <w:next w:val="21"/>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1288</Words>
  <Characters>1569</Characters>
  <Lines>11</Lines>
  <Paragraphs>3</Paragraphs>
  <TotalTime>10</TotalTime>
  <ScaleCrop>false</ScaleCrop>
  <LinksUpToDate>false</LinksUpToDate>
  <CharactersWithSpaces>1636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2021-05-25T09:04:00Z</dcterms:created>
  <dc:creator>l</dc:creator>
  <cp:lastModifiedBy>1</cp:lastModifiedBy>
  <dcterms:modified xsi:type="dcterms:W3CDTF">2026-04-16T09:13:55Z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86FA94213EC94CA2917D58649A1BC29D_13</vt:lpwstr>
  </property>
  <property fmtid="{D5CDD505-2E9C-101B-9397-08002B2CF9AE}" pid="4" name="KSOTemplateDocerSaveRecord">
    <vt:lpwstr>eyJoZGlkIjoiMmFmMTcyMmY1MDkxNThjNjQ4MmFjNzFhNzI2ZDdiMDgiLCJ1c2VySWQiOiIxMTk4NDE1Mjg0In0=</vt:lpwstr>
  </property>
</Properties>
</file>