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b/>
          <w:bCs/>
          <w:color w:val="auto"/>
          <w:kern w:val="2"/>
          <w:sz w:val="44"/>
          <w:szCs w:val="44"/>
          <w:u w:val="none"/>
          <w:lang w:val="en-US" w:eastAsia="zh-CN"/>
        </w:rPr>
      </w:pPr>
      <w:r>
        <w:rPr>
          <w:rFonts w:hint="eastAsia" w:ascii="黑体" w:hAnsi="黑体" w:eastAsia="黑体"/>
          <w:sz w:val="32"/>
          <w:szCs w:val="32"/>
        </w:rPr>
        <w:t>附件1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fill="FFFFFF"/>
          <w:lang w:val="en-US" w:eastAsia="zh-CN"/>
        </w:rPr>
      </w:pPr>
      <w:bookmarkStart w:id="0" w:name="_GoBack"/>
      <w:bookmarkEnd w:id="0"/>
      <w:r>
        <w:rPr>
          <w:rFonts w:hint="eastAsia" w:ascii="方正小标宋简体" w:hAnsi="方正小标宋简体" w:eastAsia="方正小标宋简体" w:cs="方正小标宋简体"/>
          <w:b w:val="0"/>
          <w:bCs/>
          <w:i w:val="0"/>
          <w:caps w:val="0"/>
          <w:color w:val="auto"/>
          <w:spacing w:val="0"/>
          <w:sz w:val="44"/>
          <w:szCs w:val="44"/>
          <w:shd w:val="clear" w:fill="FFFFFF"/>
          <w:lang w:val="en-US" w:eastAsia="zh-CN"/>
        </w:rPr>
        <w:t>部分不合格项目的小知识</w:t>
      </w:r>
    </w:p>
    <w:p>
      <w:pPr>
        <w:wordWrap w:val="0"/>
        <w:autoSpaceDN w:val="0"/>
        <w:spacing w:line="480" w:lineRule="auto"/>
        <w:ind w:firstLine="627" w:firstLineChars="196"/>
        <w:jc w:val="left"/>
        <w:rPr>
          <w:rFonts w:hint="eastAsia" w:ascii="方正小标宋简体" w:hAnsi="方正小标宋简体" w:eastAsia="方正小标宋简体" w:cs="方正小标宋简体"/>
          <w:b w:val="0"/>
          <w:bCs/>
          <w:i w:val="0"/>
          <w:caps w:val="0"/>
          <w:color w:val="auto"/>
          <w:spacing w:val="0"/>
          <w:kern w:val="44"/>
          <w:sz w:val="32"/>
          <w:szCs w:val="32"/>
          <w:shd w:val="clear" w:fill="FFFFFF"/>
          <w:lang w:val="en-US" w:eastAsia="zh-CN" w:bidi="ar"/>
        </w:rPr>
      </w:pPr>
    </w:p>
    <w:p>
      <w:pPr>
        <w:wordWrap w:val="0"/>
        <w:autoSpaceDN w:val="0"/>
        <w:spacing w:line="480" w:lineRule="auto"/>
        <w:ind w:firstLine="627" w:firstLineChars="196"/>
        <w:jc w:val="left"/>
        <w:rPr>
          <w:rFonts w:hint="eastAsia" w:ascii="方正小标宋简体" w:hAnsi="方正小标宋简体" w:eastAsia="方正小标宋简体" w:cs="方正小标宋简体"/>
          <w:b w:val="0"/>
          <w:bCs/>
          <w:i w:val="0"/>
          <w:caps w:val="0"/>
          <w:color w:val="auto"/>
          <w:spacing w:val="0"/>
          <w:kern w:val="44"/>
          <w:sz w:val="32"/>
          <w:szCs w:val="32"/>
          <w:shd w:val="clear" w:fill="FFFFFF"/>
          <w:lang w:val="en-US" w:eastAsia="zh-CN" w:bidi="ar"/>
        </w:rPr>
      </w:pPr>
      <w:r>
        <w:rPr>
          <w:rFonts w:hint="eastAsia" w:ascii="方正小标宋简体" w:hAnsi="方正小标宋简体" w:eastAsia="方正小标宋简体" w:cs="方正小标宋简体"/>
          <w:b w:val="0"/>
          <w:bCs/>
          <w:i w:val="0"/>
          <w:caps w:val="0"/>
          <w:color w:val="auto"/>
          <w:spacing w:val="0"/>
          <w:kern w:val="44"/>
          <w:sz w:val="32"/>
          <w:szCs w:val="32"/>
          <w:shd w:val="clear" w:fill="FFFFFF"/>
          <w:lang w:val="en-US" w:eastAsia="zh-CN" w:bidi="ar"/>
        </w:rPr>
        <w:t>一、氯氟氰菊酯和高效氯氟氰菊酯</w:t>
      </w:r>
    </w:p>
    <w:p>
      <w:pPr>
        <w:numPr>
          <w:ilvl w:val="0"/>
          <w:numId w:val="0"/>
        </w:numPr>
        <w:wordWrap w:val="0"/>
        <w:autoSpaceDN w:val="0"/>
        <w:spacing w:line="48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氯氟氰菊酯和高效氯氟氰菊酯(cyhalothrin and lambda-cyhalothrin)，是一种广谱、高效拟除虫菊酯类杀虫剂，以触杀和胃毒作用为主，无内吸作用，被广泛用于农林业和卫生害虫的防治。但由于其不易降解，对鱼类、蜜蜂、蚕和蚯蚓都有剧毒，对生态环境有一定影响。GB 2763-2021《食品安全国家标准 食品中农药最大残留限量》中规定，荔枝中氯氟氰菊酯和高效氯氟氰菊酯最大限量值为0.1mg/kg。本次抽检不合格属于农药残留超标，超标的原因可能是为控制病情不遵守休药期规定，致使上市销售时产品中的药物残留量未降解至标准限量以下；也可能是种植过程中违规过量使用或来源于自然环境污染，在水土中积累和富集所致。</w:t>
      </w:r>
    </w:p>
    <w:p>
      <w:pPr>
        <w:numPr>
          <w:ilvl w:val="0"/>
          <w:numId w:val="0"/>
        </w:numPr>
        <w:wordWrap w:val="0"/>
        <w:autoSpaceDN w:val="0"/>
        <w:spacing w:line="480" w:lineRule="auto"/>
        <w:ind w:firstLine="640" w:firstLineChars="200"/>
        <w:jc w:val="left"/>
        <w:rPr>
          <w:rFonts w:hint="eastAsia" w:ascii="方正小标宋简体" w:hAnsi="方正小标宋简体" w:eastAsia="方正小标宋简体" w:cs="方正小标宋简体"/>
          <w:b w:val="0"/>
          <w:bCs/>
          <w:i w:val="0"/>
          <w:caps w:val="0"/>
          <w:color w:val="auto"/>
          <w:spacing w:val="0"/>
          <w:kern w:val="44"/>
          <w:sz w:val="32"/>
          <w:szCs w:val="32"/>
          <w:shd w:val="clear" w:fill="FFFFFF"/>
          <w:lang w:val="en-US" w:eastAsia="zh-CN" w:bidi="ar"/>
        </w:rPr>
      </w:pPr>
      <w:r>
        <w:rPr>
          <w:rFonts w:hint="eastAsia" w:ascii="方正小标宋简体" w:hAnsi="方正小标宋简体" w:eastAsia="方正小标宋简体" w:cs="方正小标宋简体"/>
          <w:b w:val="0"/>
          <w:bCs/>
          <w:i w:val="0"/>
          <w:caps w:val="0"/>
          <w:color w:val="auto"/>
          <w:spacing w:val="0"/>
          <w:kern w:val="44"/>
          <w:sz w:val="32"/>
          <w:szCs w:val="32"/>
          <w:shd w:val="clear" w:fill="FFFFFF"/>
          <w:lang w:val="en-US" w:eastAsia="zh-CN" w:bidi="ar"/>
        </w:rPr>
        <w:t>二、苯醚甲环唑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苯醚甲环唑是一种广谱高效的杀菌剂。GB 2763-2021《食品安全国家标准 食品中农药最大残留限量》中规定，沃柑中苯醚甲环唑最大限量值为0.2mg/kg，本次抽检不合格属于农药残留超标，造成超标的原因可能是农户在种植过程中为防止虫害，过量使用了苯醚甲环唑，导致农药残留超标。</w:t>
      </w:r>
    </w:p>
    <w:p>
      <w:pPr>
        <w:numPr>
          <w:ilvl w:val="0"/>
          <w:numId w:val="0"/>
        </w:numPr>
        <w:wordWrap w:val="0"/>
        <w:autoSpaceDN w:val="0"/>
        <w:spacing w:line="480" w:lineRule="auto"/>
        <w:ind w:firstLine="640" w:firstLineChars="200"/>
        <w:jc w:val="left"/>
        <w:rPr>
          <w:rFonts w:hint="eastAsia" w:ascii="方正小标宋简体" w:hAnsi="方正小标宋简体" w:eastAsia="方正小标宋简体" w:cs="方正小标宋简体"/>
          <w:b w:val="0"/>
          <w:bCs/>
          <w:i w:val="0"/>
          <w:caps w:val="0"/>
          <w:color w:val="auto"/>
          <w:spacing w:val="0"/>
          <w:kern w:val="44"/>
          <w:sz w:val="32"/>
          <w:szCs w:val="32"/>
          <w:shd w:val="clear" w:fill="FFFFFF"/>
          <w:lang w:val="en-US" w:eastAsia="zh-CN" w:bidi="ar"/>
        </w:rPr>
      </w:pPr>
      <w:r>
        <w:rPr>
          <w:rFonts w:hint="eastAsia" w:ascii="方正小标宋简体" w:hAnsi="方正小标宋简体" w:eastAsia="方正小标宋简体" w:cs="方正小标宋简体"/>
          <w:b w:val="0"/>
          <w:bCs/>
          <w:i w:val="0"/>
          <w:caps w:val="0"/>
          <w:color w:val="auto"/>
          <w:spacing w:val="0"/>
          <w:kern w:val="44"/>
          <w:sz w:val="32"/>
          <w:szCs w:val="32"/>
          <w:shd w:val="clear" w:fill="FFFFFF"/>
          <w:lang w:val="en-US" w:eastAsia="zh-CN" w:bidi="ar"/>
        </w:rPr>
        <w:t>三、噻虫胺</w:t>
      </w:r>
    </w:p>
    <w:p>
      <w:pPr>
        <w:pStyle w:val="8"/>
        <w:numPr>
          <w:ilvl w:val="0"/>
          <w:numId w:val="0"/>
        </w:numPr>
        <w:ind w:firstLine="640" w:firstLineChars="200"/>
        <w:rPr>
          <w:rFonts w:hint="eastAsia" w:ascii="仿宋" w:hAnsi="仿宋" w:eastAsia="仿宋" w:cs="仿宋_GB2312"/>
          <w:sz w:val="32"/>
          <w:szCs w:val="32"/>
          <w:lang w:val="en-US" w:eastAsia="zh-CN"/>
        </w:rPr>
      </w:pPr>
      <w:r>
        <w:rPr>
          <w:rFonts w:hint="eastAsia" w:ascii="仿宋" w:hAnsi="仿宋" w:eastAsia="仿宋" w:cs="仿宋"/>
          <w:kern w:val="2"/>
          <w:sz w:val="32"/>
          <w:szCs w:val="32"/>
          <w:lang w:val="en-US" w:eastAsia="zh-CN" w:bidi="ar-SA"/>
        </w:rPr>
        <w:t>噻虫胺是新烟碱类中的一种杀虫剂，是一类高效安全、高选择性的新型杀虫剂，其作用与烟碱</w:t>
      </w: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"https://baike.baidu.com/item/%E4%B9%99%E9%85%B0%E8%83%86%E7%A2%B1%E5%8F%97%E4%BD%93/662376" \t "https://baike.baidu.com/item/%E5%99%BB%E8%99%AB%E8%83%BA/_blank"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kern w:val="2"/>
          <w:sz w:val="32"/>
          <w:szCs w:val="32"/>
          <w:lang w:val="en-US" w:eastAsia="zh-CN" w:bidi="ar-SA"/>
        </w:rPr>
        <w:t>乙酰胆碱受体</w:t>
      </w:r>
      <w:r>
        <w:rPr>
          <w:rFonts w:hint="eastAsia" w:ascii="仿宋" w:hAnsi="仿宋" w:eastAsia="仿宋" w:cs="仿宋"/>
          <w:kern w:val="2"/>
          <w:sz w:val="32"/>
          <w:szCs w:val="32"/>
          <w:lang w:val="en-US" w:eastAsia="zh-CN" w:bidi="ar-SA"/>
        </w:rPr>
        <w:fldChar w:fldCharType="end"/>
      </w:r>
      <w:r>
        <w:rPr>
          <w:rFonts w:hint="eastAsia" w:ascii="仿宋" w:hAnsi="仿宋" w:eastAsia="仿宋" w:cs="仿宋"/>
          <w:kern w:val="2"/>
          <w:sz w:val="32"/>
          <w:szCs w:val="32"/>
          <w:lang w:val="en-US" w:eastAsia="zh-CN" w:bidi="ar-SA"/>
        </w:rPr>
        <w:t>类似，具有触杀、胃毒和内吸活性。GB 2763-2021《食品安全国家标准 食品中农药最大残留限量》中规定，生姜中噻虫胺最大限量值为0.2mg/kg，本次抽检不合格属于农药残留超标，造成超标的原因可能是农户在农产品的种植过程中违规过量使用所致。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ZjVmNzdlMDJlZjQ4NDc3MzgxYzFkMThkMGJiMGMifQ=="/>
    <w:docVar w:name="KSO_WPS_MARK_KEY" w:val="3e64d31e-d627-43c2-8f60-23768c67e778"/>
  </w:docVars>
  <w:rsids>
    <w:rsidRoot w:val="6ECA0FA9"/>
    <w:rsid w:val="026E554C"/>
    <w:rsid w:val="02CC131C"/>
    <w:rsid w:val="058D58AB"/>
    <w:rsid w:val="07774E88"/>
    <w:rsid w:val="088447E3"/>
    <w:rsid w:val="0D416440"/>
    <w:rsid w:val="0D6B1DEA"/>
    <w:rsid w:val="0F761330"/>
    <w:rsid w:val="0F982896"/>
    <w:rsid w:val="10D45E05"/>
    <w:rsid w:val="13F7672E"/>
    <w:rsid w:val="15A90777"/>
    <w:rsid w:val="17775951"/>
    <w:rsid w:val="1CE60AFA"/>
    <w:rsid w:val="1D472AD4"/>
    <w:rsid w:val="20466B47"/>
    <w:rsid w:val="25CE6694"/>
    <w:rsid w:val="268F25C4"/>
    <w:rsid w:val="26BC2E5E"/>
    <w:rsid w:val="32AE4387"/>
    <w:rsid w:val="3AC13900"/>
    <w:rsid w:val="3AF8533D"/>
    <w:rsid w:val="3B972C64"/>
    <w:rsid w:val="40074C47"/>
    <w:rsid w:val="41BF4355"/>
    <w:rsid w:val="48DE7BD5"/>
    <w:rsid w:val="49A33D6B"/>
    <w:rsid w:val="4AB749E0"/>
    <w:rsid w:val="4B8B6C54"/>
    <w:rsid w:val="4EF97D1D"/>
    <w:rsid w:val="505D0DAA"/>
    <w:rsid w:val="52956AF1"/>
    <w:rsid w:val="53841853"/>
    <w:rsid w:val="57637964"/>
    <w:rsid w:val="593E1AD5"/>
    <w:rsid w:val="597455F6"/>
    <w:rsid w:val="59EF6DE3"/>
    <w:rsid w:val="5A0D6B68"/>
    <w:rsid w:val="5A5C1AF8"/>
    <w:rsid w:val="5B977E66"/>
    <w:rsid w:val="5D740921"/>
    <w:rsid w:val="61474AD9"/>
    <w:rsid w:val="65FC5913"/>
    <w:rsid w:val="66741875"/>
    <w:rsid w:val="67B204EF"/>
    <w:rsid w:val="68A05EE2"/>
    <w:rsid w:val="6B647348"/>
    <w:rsid w:val="6D7F6714"/>
    <w:rsid w:val="6E7D324B"/>
    <w:rsid w:val="6ECA0FA9"/>
    <w:rsid w:val="70BC3BF2"/>
    <w:rsid w:val="71604BBB"/>
    <w:rsid w:val="71B65A0C"/>
    <w:rsid w:val="73E41E65"/>
    <w:rsid w:val="76E9322E"/>
    <w:rsid w:val="7A517EEA"/>
    <w:rsid w:val="7AF64EBA"/>
    <w:rsid w:val="7B197919"/>
    <w:rsid w:val="7B856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9"/>
    <w:pPr>
      <w:keepNext/>
      <w:keepLines/>
      <w:spacing w:beforeLines="100" w:afterLines="100"/>
      <w:ind w:firstLine="200" w:firstLineChars="200"/>
      <w:outlineLvl w:val="1"/>
    </w:pPr>
    <w:rPr>
      <w:rFonts w:ascii="Cambria" w:hAnsi="Cambria" w:eastAsia="黑体" w:cs="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unhideWhenUsed/>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5">
    <w:name w:val="Body Text Indent"/>
    <w:basedOn w:val="1"/>
    <w:next w:val="6"/>
    <w:unhideWhenUsed/>
    <w:qFormat/>
    <w:uiPriority w:val="99"/>
    <w:pPr>
      <w:spacing w:after="120"/>
      <w:ind w:left="420" w:leftChars="200"/>
    </w:pPr>
    <w:rPr>
      <w:rFonts w:hAnsi="Calibri"/>
      <w:kern w:val="0"/>
      <w:szCs w:val="20"/>
    </w:rPr>
  </w:style>
  <w:style w:type="paragraph" w:styleId="6">
    <w:name w:val="envelope return"/>
    <w:basedOn w:val="1"/>
    <w:qFormat/>
    <w:uiPriority w:val="0"/>
    <w:pPr>
      <w:snapToGrid w:val="0"/>
    </w:pPr>
    <w:rPr>
      <w:rFonts w:ascii="Arial" w:hAnsi="Arial" w:cs="Arial"/>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unhideWhenUsed/>
    <w:qFormat/>
    <w:uiPriority w:val="99"/>
    <w:pPr>
      <w:ind w:firstLine="420" w:firstLineChars="200"/>
    </w:p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440</Words>
  <Characters>467</Characters>
  <Lines>0</Lines>
  <Paragraphs>0</Paragraphs>
  <TotalTime>4</TotalTime>
  <ScaleCrop>false</ScaleCrop>
  <LinksUpToDate>false</LinksUpToDate>
  <CharactersWithSpaces>471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2021-03-29T00:20:00Z</dcterms:created>
  <dc:creator>Administrator</dc:creator>
  <cp:lastModifiedBy>微笑的春风</cp:lastModifiedBy>
  <cp:lastPrinted>2021-10-13T03:20:00Z</cp:lastPrinted>
  <dcterms:modified xsi:type="dcterms:W3CDTF">2023-08-23T00:50:03Z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A9CE553E7F8B4E16978F17193EDF3D0C</vt:lpwstr>
  </property>
</Properties>
</file>