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30" w:rsidRDefault="00D75404" w:rsidP="00515830">
      <w:pPr>
        <w:spacing w:line="200" w:lineRule="exact"/>
        <w:jc w:val="left"/>
        <w:rPr>
          <w:rFonts w:ascii="黑体" w:eastAsia="黑体" w:hAnsi="黑体"/>
          <w:szCs w:val="21"/>
        </w:rPr>
      </w:pPr>
      <w:r>
        <w:rPr>
          <w:rFonts w:ascii="黑体" w:eastAsia="黑体" w:hAnsi="黑体" w:hint="eastAsia"/>
          <w:szCs w:val="21"/>
        </w:rPr>
        <w:t>水资源</w:t>
      </w:r>
      <w:r w:rsidR="00515830">
        <w:rPr>
          <w:rFonts w:ascii="黑体" w:eastAsia="黑体" w:hAnsi="黑体" w:hint="eastAsia"/>
          <w:szCs w:val="21"/>
        </w:rPr>
        <w:t xml:space="preserve">        </w:t>
      </w:r>
    </w:p>
    <w:p w:rsidR="00515830" w:rsidRDefault="00515830" w:rsidP="00515830">
      <w:pPr>
        <w:spacing w:line="520" w:lineRule="exact"/>
        <w:ind w:firstLineChars="700" w:firstLine="2520"/>
        <w:jc w:val="left"/>
        <w:rPr>
          <w:rFonts w:ascii="黑体" w:eastAsia="黑体" w:hAnsi="黑体"/>
          <w:sz w:val="36"/>
          <w:szCs w:val="36"/>
        </w:rPr>
      </w:pPr>
      <w:r>
        <w:rPr>
          <w:rFonts w:ascii="黑体" w:eastAsia="黑体" w:hAnsi="黑体" w:hint="eastAsia"/>
          <w:sz w:val="36"/>
          <w:szCs w:val="36"/>
        </w:rPr>
        <w:t>安徽省地方标准编制说明</w:t>
      </w:r>
    </w:p>
    <w:p w:rsidR="00515830" w:rsidRDefault="00515830" w:rsidP="00515830">
      <w:pPr>
        <w:autoSpaceDE w:val="0"/>
        <w:autoSpaceDN w:val="0"/>
        <w:adjustRightInd w:val="0"/>
        <w:jc w:val="left"/>
        <w:rPr>
          <w:rFonts w:ascii="宋体" w:hAnsiTheme="minorHAnsi" w:cs="宋体"/>
          <w:kern w:val="0"/>
          <w:sz w:val="22"/>
          <w:szCs w:val="22"/>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209"/>
        <w:gridCol w:w="730"/>
        <w:gridCol w:w="2671"/>
        <w:gridCol w:w="992"/>
        <w:gridCol w:w="993"/>
        <w:gridCol w:w="1559"/>
      </w:tblGrid>
      <w:tr w:rsidR="00515830" w:rsidTr="00515830">
        <w:trPr>
          <w:trHeight w:val="637"/>
        </w:trPr>
        <w:tc>
          <w:tcPr>
            <w:tcW w:w="2681" w:type="dxa"/>
            <w:gridSpan w:val="3"/>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ind w:firstLineChars="100" w:firstLine="240"/>
              <w:jc w:val="left"/>
              <w:rPr>
                <w:rFonts w:ascii="宋体" w:hAnsi="宋体"/>
                <w:sz w:val="24"/>
              </w:rPr>
            </w:pPr>
            <w:r>
              <w:rPr>
                <w:rFonts w:ascii="宋体" w:hAnsi="宋体" w:hint="eastAsia"/>
                <w:sz w:val="24"/>
              </w:rPr>
              <w:t>标准名称</w:t>
            </w:r>
          </w:p>
        </w:tc>
        <w:tc>
          <w:tcPr>
            <w:tcW w:w="6216" w:type="dxa"/>
            <w:gridSpan w:val="4"/>
            <w:tcBorders>
              <w:top w:val="single" w:sz="4" w:space="0" w:color="auto"/>
              <w:left w:val="single" w:sz="4" w:space="0" w:color="auto"/>
              <w:bottom w:val="single" w:sz="4" w:space="0" w:color="auto"/>
              <w:right w:val="single" w:sz="4" w:space="0" w:color="auto"/>
            </w:tcBorders>
            <w:vAlign w:val="center"/>
            <w:hideMark/>
          </w:tcPr>
          <w:p w:rsidR="00515830" w:rsidRPr="00515830" w:rsidRDefault="00515830">
            <w:pPr>
              <w:pStyle w:val="a4"/>
              <w:framePr w:w="0" w:h="0" w:wrap="auto" w:vAnchor="margin" w:hAnchor="text" w:xAlign="left" w:yAlign="inline"/>
              <w:adjustRightInd w:val="0"/>
              <w:snapToGrid w:val="0"/>
              <w:spacing w:line="540" w:lineRule="exact"/>
              <w:jc w:val="both"/>
              <w:rPr>
                <w:rFonts w:asciiTheme="minorEastAsia" w:eastAsiaTheme="minorEastAsia" w:hAnsiTheme="minorEastAsia"/>
                <w:kern w:val="2"/>
                <w:sz w:val="24"/>
              </w:rPr>
            </w:pPr>
            <w:r w:rsidRPr="00515830">
              <w:rPr>
                <w:rFonts w:asciiTheme="minorEastAsia" w:eastAsiaTheme="minorEastAsia" w:hAnsiTheme="minorEastAsia" w:hint="eastAsia"/>
                <w:sz w:val="24"/>
                <w:szCs w:val="24"/>
              </w:rPr>
              <w:t>区域水资源</w:t>
            </w:r>
            <w:r w:rsidRPr="00515830">
              <w:rPr>
                <w:rFonts w:asciiTheme="minorEastAsia" w:eastAsiaTheme="minorEastAsia" w:hAnsiTheme="minorEastAsia" w:hint="eastAsia"/>
                <w:noProof/>
                <w:sz w:val="24"/>
                <w:szCs w:val="24"/>
              </w:rPr>
              <w:t>生态系统服务价值评估</w:t>
            </w:r>
            <w:r w:rsidRPr="00515830">
              <w:rPr>
                <w:rFonts w:asciiTheme="minorEastAsia" w:eastAsiaTheme="minorEastAsia" w:hAnsiTheme="minorEastAsia" w:hint="eastAsia"/>
                <w:sz w:val="24"/>
                <w:szCs w:val="24"/>
              </w:rPr>
              <w:t>技术规范</w:t>
            </w:r>
          </w:p>
        </w:tc>
      </w:tr>
      <w:tr w:rsidR="00515830" w:rsidTr="00515830">
        <w:trPr>
          <w:trHeight w:val="777"/>
        </w:trPr>
        <w:tc>
          <w:tcPr>
            <w:tcW w:w="2681" w:type="dxa"/>
            <w:gridSpan w:val="3"/>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ind w:firstLineChars="100" w:firstLine="240"/>
              <w:jc w:val="left"/>
              <w:rPr>
                <w:rFonts w:ascii="宋体" w:hAnsi="宋体"/>
                <w:sz w:val="24"/>
              </w:rPr>
            </w:pPr>
            <w:r>
              <w:rPr>
                <w:rFonts w:ascii="宋体" w:hAnsi="宋体" w:hint="eastAsia"/>
                <w:sz w:val="24"/>
              </w:rPr>
              <w:t>任务来源</w:t>
            </w:r>
          </w:p>
        </w:tc>
        <w:tc>
          <w:tcPr>
            <w:tcW w:w="6216" w:type="dxa"/>
            <w:gridSpan w:val="4"/>
            <w:tcBorders>
              <w:top w:val="single" w:sz="4" w:space="0" w:color="auto"/>
              <w:left w:val="single" w:sz="4" w:space="0" w:color="auto"/>
              <w:bottom w:val="single" w:sz="4" w:space="0" w:color="auto"/>
              <w:right w:val="single" w:sz="4" w:space="0" w:color="auto"/>
            </w:tcBorders>
            <w:vAlign w:val="center"/>
            <w:hideMark/>
          </w:tcPr>
          <w:p w:rsidR="00515830" w:rsidRDefault="00F90391" w:rsidP="00F90391">
            <w:pPr>
              <w:spacing w:line="276" w:lineRule="auto"/>
              <w:ind w:firstLineChars="200" w:firstLine="480"/>
              <w:rPr>
                <w:sz w:val="24"/>
              </w:rPr>
            </w:pPr>
            <w:r w:rsidRPr="00927D3F">
              <w:rPr>
                <w:rFonts w:hint="eastAsia"/>
                <w:sz w:val="24"/>
              </w:rPr>
              <w:t>根据</w:t>
            </w:r>
            <w:r>
              <w:rPr>
                <w:rFonts w:hint="eastAsia"/>
                <w:sz w:val="24"/>
              </w:rPr>
              <w:t>六安市</w:t>
            </w:r>
            <w:r w:rsidRPr="00927D3F">
              <w:rPr>
                <w:rFonts w:hint="eastAsia"/>
                <w:sz w:val="24"/>
              </w:rPr>
              <w:t>市场监督管理局《关于</w:t>
            </w:r>
            <w:r>
              <w:rPr>
                <w:rFonts w:hint="eastAsia"/>
                <w:sz w:val="24"/>
              </w:rPr>
              <w:t>制定六安市</w:t>
            </w:r>
            <w:r w:rsidRPr="00927D3F">
              <w:rPr>
                <w:rFonts w:hint="eastAsia"/>
                <w:sz w:val="24"/>
              </w:rPr>
              <w:t>地方标准</w:t>
            </w:r>
            <w:r>
              <w:rPr>
                <w:rFonts w:hint="eastAsia"/>
                <w:sz w:val="24"/>
              </w:rPr>
              <w:t>重点工作任务的通知</w:t>
            </w:r>
            <w:r w:rsidRPr="00927D3F">
              <w:rPr>
                <w:rFonts w:hint="eastAsia"/>
                <w:sz w:val="24"/>
              </w:rPr>
              <w:t>》（</w:t>
            </w:r>
            <w:r>
              <w:rPr>
                <w:rFonts w:hint="eastAsia"/>
                <w:sz w:val="24"/>
              </w:rPr>
              <w:t>六</w:t>
            </w:r>
            <w:r w:rsidRPr="00927D3F">
              <w:rPr>
                <w:rFonts w:hint="eastAsia"/>
                <w:sz w:val="24"/>
              </w:rPr>
              <w:t>市监</w:t>
            </w:r>
            <w:r>
              <w:rPr>
                <w:rFonts w:hint="eastAsia"/>
                <w:sz w:val="24"/>
              </w:rPr>
              <w:t>秘</w:t>
            </w:r>
            <w:r w:rsidRPr="00927D3F">
              <w:rPr>
                <w:rFonts w:hint="eastAsia"/>
                <w:sz w:val="24"/>
              </w:rPr>
              <w:t>〔</w:t>
            </w:r>
            <w:r w:rsidRPr="00927D3F">
              <w:rPr>
                <w:rFonts w:hint="eastAsia"/>
                <w:sz w:val="24"/>
              </w:rPr>
              <w:t>20</w:t>
            </w:r>
            <w:r>
              <w:rPr>
                <w:rFonts w:hint="eastAsia"/>
                <w:sz w:val="24"/>
              </w:rPr>
              <w:t>20</w:t>
            </w:r>
            <w:r w:rsidRPr="00927D3F">
              <w:rPr>
                <w:rFonts w:hint="eastAsia"/>
                <w:sz w:val="24"/>
              </w:rPr>
              <w:t>〕</w:t>
            </w:r>
            <w:r>
              <w:rPr>
                <w:rFonts w:hint="eastAsia"/>
                <w:sz w:val="24"/>
              </w:rPr>
              <w:t>844</w:t>
            </w:r>
            <w:r w:rsidRPr="00927D3F">
              <w:rPr>
                <w:rFonts w:hint="eastAsia"/>
                <w:sz w:val="24"/>
              </w:rPr>
              <w:t>号）。《</w:t>
            </w:r>
            <w:r w:rsidRPr="00515830">
              <w:rPr>
                <w:rFonts w:asciiTheme="minorEastAsia" w:eastAsiaTheme="minorEastAsia" w:hAnsiTheme="minorEastAsia" w:hint="eastAsia"/>
                <w:sz w:val="24"/>
              </w:rPr>
              <w:t>区域水资源</w:t>
            </w:r>
            <w:r w:rsidRPr="00515830">
              <w:rPr>
                <w:rFonts w:asciiTheme="minorEastAsia" w:eastAsiaTheme="minorEastAsia" w:hAnsiTheme="minorEastAsia" w:hint="eastAsia"/>
                <w:noProof/>
                <w:sz w:val="24"/>
              </w:rPr>
              <w:t>生态系统服务价值评估</w:t>
            </w:r>
            <w:r w:rsidRPr="00515830">
              <w:rPr>
                <w:rFonts w:asciiTheme="minorEastAsia" w:eastAsiaTheme="minorEastAsia" w:hAnsiTheme="minorEastAsia" w:hint="eastAsia"/>
                <w:sz w:val="24"/>
              </w:rPr>
              <w:t>技术规范</w:t>
            </w:r>
            <w:r w:rsidRPr="00927D3F">
              <w:rPr>
                <w:rFonts w:hint="eastAsia"/>
                <w:sz w:val="24"/>
              </w:rPr>
              <w:t>》列为</w:t>
            </w:r>
            <w:r w:rsidRPr="00927D3F">
              <w:rPr>
                <w:sz w:val="24"/>
              </w:rPr>
              <w:t>20</w:t>
            </w:r>
            <w:r>
              <w:rPr>
                <w:rFonts w:hint="eastAsia"/>
                <w:sz w:val="24"/>
              </w:rPr>
              <w:t>20</w:t>
            </w:r>
            <w:r w:rsidRPr="00927D3F">
              <w:rPr>
                <w:rFonts w:hint="eastAsia"/>
                <w:sz w:val="24"/>
              </w:rPr>
              <w:t>年</w:t>
            </w:r>
            <w:r>
              <w:rPr>
                <w:rFonts w:hint="eastAsia"/>
                <w:sz w:val="24"/>
              </w:rPr>
              <w:t>度六安市</w:t>
            </w:r>
            <w:r w:rsidRPr="00927D3F">
              <w:rPr>
                <w:rFonts w:hint="eastAsia"/>
                <w:sz w:val="24"/>
              </w:rPr>
              <w:t>地方标准计划</w:t>
            </w:r>
            <w:r>
              <w:rPr>
                <w:rFonts w:hint="eastAsia"/>
                <w:sz w:val="24"/>
              </w:rPr>
              <w:t>项目</w:t>
            </w:r>
            <w:r w:rsidRPr="00927D3F">
              <w:rPr>
                <w:rFonts w:hint="eastAsia"/>
                <w:sz w:val="24"/>
              </w:rPr>
              <w:t>。</w:t>
            </w:r>
            <w:r w:rsidR="00492BB8">
              <w:rPr>
                <w:rFonts w:hint="eastAsia"/>
                <w:sz w:val="24"/>
              </w:rPr>
              <w:t>项目编号：</w:t>
            </w:r>
            <w:r w:rsidR="00492BB8">
              <w:rPr>
                <w:rFonts w:hint="eastAsia"/>
                <w:sz w:val="24"/>
              </w:rPr>
              <w:t>2020-1-007</w:t>
            </w:r>
            <w:r w:rsidR="00492BB8">
              <w:rPr>
                <w:rFonts w:hint="eastAsia"/>
                <w:sz w:val="24"/>
              </w:rPr>
              <w:t>。</w:t>
            </w:r>
          </w:p>
        </w:tc>
      </w:tr>
      <w:tr w:rsidR="00515830" w:rsidTr="00515830">
        <w:trPr>
          <w:trHeight w:val="616"/>
        </w:trPr>
        <w:tc>
          <w:tcPr>
            <w:tcW w:w="2681" w:type="dxa"/>
            <w:gridSpan w:val="3"/>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276" w:lineRule="auto"/>
              <w:ind w:firstLineChars="100" w:firstLine="240"/>
              <w:jc w:val="left"/>
              <w:rPr>
                <w:rFonts w:ascii="宋体" w:hAnsi="宋体"/>
                <w:sz w:val="24"/>
              </w:rPr>
            </w:pPr>
            <w:r>
              <w:rPr>
                <w:rFonts w:ascii="宋体" w:hAnsi="宋体" w:hint="eastAsia"/>
                <w:sz w:val="24"/>
              </w:rPr>
              <w:t>负责起草单位</w:t>
            </w:r>
          </w:p>
        </w:tc>
        <w:tc>
          <w:tcPr>
            <w:tcW w:w="6216" w:type="dxa"/>
            <w:gridSpan w:val="4"/>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276" w:lineRule="auto"/>
              <w:ind w:firstLineChars="100" w:firstLine="240"/>
              <w:jc w:val="left"/>
              <w:rPr>
                <w:rFonts w:ascii="宋体" w:hAnsi="宋体"/>
                <w:sz w:val="24"/>
              </w:rPr>
            </w:pPr>
            <w:r>
              <w:rPr>
                <w:rFonts w:ascii="宋体" w:hAnsi="宋体" w:hint="eastAsia"/>
                <w:sz w:val="24"/>
              </w:rPr>
              <w:t>皖西盐肤木研究所</w:t>
            </w:r>
          </w:p>
        </w:tc>
      </w:tr>
      <w:tr w:rsidR="00515830" w:rsidTr="00515830">
        <w:trPr>
          <w:trHeight w:val="540"/>
        </w:trPr>
        <w:tc>
          <w:tcPr>
            <w:tcW w:w="2681" w:type="dxa"/>
            <w:gridSpan w:val="3"/>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276" w:lineRule="auto"/>
              <w:ind w:firstLineChars="100" w:firstLine="240"/>
              <w:jc w:val="left"/>
              <w:rPr>
                <w:rFonts w:ascii="宋体" w:hAnsi="宋体"/>
                <w:sz w:val="24"/>
              </w:rPr>
            </w:pPr>
            <w:r>
              <w:rPr>
                <w:rFonts w:ascii="宋体" w:hAnsi="宋体" w:hint="eastAsia"/>
                <w:sz w:val="24"/>
              </w:rPr>
              <w:t>单位地址</w:t>
            </w:r>
          </w:p>
        </w:tc>
        <w:tc>
          <w:tcPr>
            <w:tcW w:w="6216" w:type="dxa"/>
            <w:gridSpan w:val="4"/>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276" w:lineRule="auto"/>
              <w:ind w:firstLineChars="100" w:firstLine="240"/>
              <w:jc w:val="left"/>
              <w:rPr>
                <w:rFonts w:ascii="宋体" w:hAnsi="宋体"/>
                <w:sz w:val="24"/>
              </w:rPr>
            </w:pPr>
            <w:r>
              <w:rPr>
                <w:rFonts w:ascii="宋体" w:hAnsi="宋体" w:hint="eastAsia"/>
                <w:sz w:val="24"/>
              </w:rPr>
              <w:t>安徽省六安市</w:t>
            </w:r>
            <w:r w:rsidR="00492BB8">
              <w:rPr>
                <w:rFonts w:ascii="宋体" w:hAnsi="宋体" w:hint="eastAsia"/>
                <w:sz w:val="24"/>
              </w:rPr>
              <w:t>政务中心6</w:t>
            </w:r>
            <w:r>
              <w:rPr>
                <w:rFonts w:ascii="宋体" w:hAnsi="宋体" w:hint="eastAsia"/>
                <w:sz w:val="24"/>
              </w:rPr>
              <w:t>楼</w:t>
            </w:r>
          </w:p>
        </w:tc>
      </w:tr>
      <w:tr w:rsidR="00515830" w:rsidTr="00515830">
        <w:trPr>
          <w:trHeight w:val="647"/>
        </w:trPr>
        <w:tc>
          <w:tcPr>
            <w:tcW w:w="2681" w:type="dxa"/>
            <w:gridSpan w:val="3"/>
            <w:tcBorders>
              <w:top w:val="single" w:sz="4" w:space="0" w:color="auto"/>
              <w:left w:val="single" w:sz="4" w:space="0" w:color="auto"/>
              <w:bottom w:val="single" w:sz="4" w:space="0" w:color="auto"/>
              <w:right w:val="single" w:sz="4" w:space="0" w:color="auto"/>
            </w:tcBorders>
            <w:vAlign w:val="center"/>
            <w:hideMark/>
          </w:tcPr>
          <w:p w:rsidR="00515830" w:rsidRDefault="00515830" w:rsidP="00515830">
            <w:pPr>
              <w:spacing w:line="276" w:lineRule="auto"/>
              <w:ind w:firstLineChars="100" w:firstLine="240"/>
              <w:jc w:val="left"/>
              <w:rPr>
                <w:rFonts w:ascii="宋体" w:hAnsi="宋体"/>
                <w:sz w:val="24"/>
              </w:rPr>
            </w:pPr>
            <w:r>
              <w:rPr>
                <w:rFonts w:ascii="宋体" w:hAnsi="宋体" w:hint="eastAsia"/>
                <w:sz w:val="24"/>
              </w:rPr>
              <w:t>参加起草单位</w:t>
            </w:r>
          </w:p>
        </w:tc>
        <w:tc>
          <w:tcPr>
            <w:tcW w:w="6216" w:type="dxa"/>
            <w:gridSpan w:val="4"/>
            <w:tcBorders>
              <w:top w:val="single" w:sz="4" w:space="0" w:color="auto"/>
              <w:left w:val="single" w:sz="4" w:space="0" w:color="auto"/>
              <w:bottom w:val="single" w:sz="4" w:space="0" w:color="auto"/>
              <w:right w:val="single" w:sz="4" w:space="0" w:color="auto"/>
            </w:tcBorders>
            <w:vAlign w:val="center"/>
            <w:hideMark/>
          </w:tcPr>
          <w:p w:rsidR="00515830" w:rsidRDefault="00515830" w:rsidP="00515830">
            <w:pPr>
              <w:spacing w:line="276" w:lineRule="auto"/>
              <w:ind w:firstLineChars="100" w:firstLine="240"/>
              <w:jc w:val="left"/>
              <w:rPr>
                <w:rFonts w:ascii="宋体" w:hAnsi="宋体"/>
                <w:sz w:val="24"/>
              </w:rPr>
            </w:pPr>
            <w:r>
              <w:rPr>
                <w:rFonts w:hint="eastAsia"/>
                <w:sz w:val="24"/>
              </w:rPr>
              <w:t>六安市绿色发展研究会、皖西学院、六安市水利局</w:t>
            </w:r>
          </w:p>
        </w:tc>
      </w:tr>
      <w:tr w:rsidR="00515830" w:rsidTr="00515830">
        <w:trPr>
          <w:trHeight w:val="470"/>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pPr>
              <w:rPr>
                <w:rFonts w:ascii="宋体" w:hAnsi="宋体"/>
                <w:sz w:val="24"/>
              </w:rPr>
            </w:pPr>
            <w:r>
              <w:rPr>
                <w:rFonts w:ascii="宋体" w:hAnsi="宋体" w:hint="eastAsia"/>
                <w:sz w:val="24"/>
              </w:rPr>
              <w:t>标准起草人</w:t>
            </w:r>
          </w:p>
        </w:tc>
      </w:tr>
      <w:tr w:rsidR="00515830" w:rsidTr="00515830">
        <w:trPr>
          <w:trHeight w:val="568"/>
        </w:trPr>
        <w:tc>
          <w:tcPr>
            <w:tcW w:w="742"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rFonts w:ascii="宋体" w:hAnsi="宋体"/>
                <w:sz w:val="24"/>
              </w:rPr>
            </w:pPr>
            <w:r>
              <w:rPr>
                <w:rFonts w:ascii="宋体" w:hAnsi="宋体" w:hint="eastAsia"/>
                <w:sz w:val="24"/>
              </w:rPr>
              <w:t>序号</w:t>
            </w:r>
          </w:p>
        </w:tc>
        <w:tc>
          <w:tcPr>
            <w:tcW w:w="1209"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rFonts w:ascii="宋体" w:hAnsi="宋体"/>
                <w:sz w:val="24"/>
              </w:rPr>
            </w:pPr>
            <w:r>
              <w:rPr>
                <w:rFonts w:ascii="宋体" w:hAnsi="宋体" w:hint="eastAsia"/>
                <w:sz w:val="24"/>
              </w:rPr>
              <w:t>姓  名</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ind w:firstLineChars="500" w:firstLine="1200"/>
              <w:jc w:val="left"/>
              <w:rPr>
                <w:rFonts w:ascii="宋体" w:hAnsi="宋体"/>
                <w:sz w:val="24"/>
              </w:rPr>
            </w:pPr>
            <w:r>
              <w:rPr>
                <w:rFonts w:ascii="宋体" w:hAnsi="宋体" w:hint="eastAsia"/>
                <w:sz w:val="24"/>
              </w:rPr>
              <w:t>单    位</w:t>
            </w:r>
          </w:p>
        </w:tc>
        <w:tc>
          <w:tcPr>
            <w:tcW w:w="992"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rFonts w:ascii="宋体" w:hAnsi="宋体"/>
                <w:sz w:val="24"/>
              </w:rPr>
            </w:pPr>
            <w:r>
              <w:rPr>
                <w:rFonts w:ascii="宋体" w:hAnsi="宋体" w:hint="eastAsia"/>
                <w:sz w:val="24"/>
              </w:rPr>
              <w:t>职 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ind w:firstLineChars="100" w:firstLine="240"/>
              <w:jc w:val="left"/>
              <w:rPr>
                <w:rFonts w:ascii="宋体" w:hAnsi="宋体"/>
                <w:sz w:val="24"/>
              </w:rPr>
            </w:pPr>
            <w:r>
              <w:rPr>
                <w:rFonts w:ascii="宋体" w:hAnsi="宋体" w:hint="eastAsia"/>
                <w:sz w:val="24"/>
              </w:rPr>
              <w:t>电 话</w:t>
            </w:r>
          </w:p>
        </w:tc>
      </w:tr>
      <w:tr w:rsidR="00515830" w:rsidTr="00515830">
        <w:trPr>
          <w:trHeight w:val="474"/>
        </w:trPr>
        <w:tc>
          <w:tcPr>
            <w:tcW w:w="742"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ind w:firstLineChars="100" w:firstLine="240"/>
              <w:jc w:val="left"/>
              <w:rPr>
                <w:rFonts w:ascii="宋体" w:hAnsi="宋体"/>
                <w:sz w:val="24"/>
              </w:rPr>
            </w:pPr>
            <w:r>
              <w:rPr>
                <w:rFonts w:ascii="宋体" w:hAnsi="宋体" w:hint="eastAsia"/>
                <w:sz w:val="24"/>
              </w:rPr>
              <w:t>1</w:t>
            </w:r>
          </w:p>
        </w:tc>
        <w:tc>
          <w:tcPr>
            <w:tcW w:w="1209" w:type="dxa"/>
            <w:tcBorders>
              <w:top w:val="single" w:sz="4" w:space="0" w:color="auto"/>
              <w:left w:val="single" w:sz="4" w:space="0" w:color="auto"/>
              <w:bottom w:val="single" w:sz="4" w:space="0" w:color="auto"/>
              <w:right w:val="single" w:sz="4" w:space="0" w:color="auto"/>
            </w:tcBorders>
            <w:vAlign w:val="center"/>
            <w:hideMark/>
          </w:tcPr>
          <w:p w:rsidR="00515830" w:rsidRDefault="00F90391">
            <w:pPr>
              <w:spacing w:line="520" w:lineRule="exact"/>
              <w:jc w:val="left"/>
              <w:rPr>
                <w:rFonts w:ascii="宋体" w:hAnsi="宋体"/>
                <w:sz w:val="24"/>
              </w:rPr>
            </w:pPr>
            <w:r>
              <w:rPr>
                <w:rFonts w:ascii="宋体" w:hAnsi="宋体"/>
                <w:sz w:val="24"/>
              </w:rPr>
              <w:t>戴军</w:t>
            </w:r>
          </w:p>
        </w:tc>
        <w:tc>
          <w:tcPr>
            <w:tcW w:w="3402" w:type="dxa"/>
            <w:gridSpan w:val="2"/>
            <w:tcBorders>
              <w:top w:val="single" w:sz="4" w:space="0" w:color="auto"/>
              <w:left w:val="single" w:sz="4" w:space="0" w:color="auto"/>
              <w:bottom w:val="single" w:sz="4" w:space="0" w:color="auto"/>
              <w:right w:val="single" w:sz="4" w:space="0" w:color="auto"/>
            </w:tcBorders>
            <w:hideMark/>
          </w:tcPr>
          <w:p w:rsidR="00515830" w:rsidRDefault="00F90391">
            <w:pPr>
              <w:spacing w:line="520" w:lineRule="exact"/>
              <w:jc w:val="left"/>
              <w:rPr>
                <w:rFonts w:ascii="宋体" w:hAnsi="宋体"/>
                <w:sz w:val="24"/>
              </w:rPr>
            </w:pPr>
            <w:r>
              <w:rPr>
                <w:rFonts w:ascii="宋体" w:hAnsi="宋体"/>
                <w:sz w:val="24"/>
              </w:rPr>
              <w:t>皖西学院</w:t>
            </w:r>
            <w:r>
              <w:rPr>
                <w:rFonts w:ascii="宋体" w:hAnsi="宋体" w:hint="eastAsia"/>
                <w:sz w:val="24"/>
              </w:rPr>
              <w:t>生物与制药工程学院</w:t>
            </w:r>
          </w:p>
        </w:tc>
        <w:tc>
          <w:tcPr>
            <w:tcW w:w="992" w:type="dxa"/>
            <w:tcBorders>
              <w:top w:val="single" w:sz="4" w:space="0" w:color="auto"/>
              <w:left w:val="single" w:sz="4" w:space="0" w:color="auto"/>
              <w:bottom w:val="single" w:sz="4" w:space="0" w:color="auto"/>
              <w:right w:val="single" w:sz="4" w:space="0" w:color="auto"/>
            </w:tcBorders>
            <w:vAlign w:val="center"/>
          </w:tcPr>
          <w:p w:rsidR="00515830" w:rsidRDefault="00515830">
            <w:pPr>
              <w:spacing w:line="520" w:lineRule="exact"/>
              <w:jc w:val="left"/>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15830" w:rsidRDefault="00F90391">
            <w:pPr>
              <w:spacing w:line="520" w:lineRule="exact"/>
              <w:jc w:val="left"/>
              <w:rPr>
                <w:rFonts w:ascii="宋体" w:hAnsi="宋体"/>
                <w:sz w:val="24"/>
              </w:rPr>
            </w:pPr>
            <w:r>
              <w:rPr>
                <w:rFonts w:ascii="宋体" w:hAnsi="宋体"/>
                <w:sz w:val="24"/>
              </w:rPr>
              <w:t>讲师</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5830" w:rsidRDefault="00F90391">
            <w:pPr>
              <w:spacing w:line="520" w:lineRule="exact"/>
              <w:jc w:val="left"/>
              <w:rPr>
                <w:rFonts w:ascii="宋体" w:hAnsi="宋体"/>
                <w:sz w:val="24"/>
              </w:rPr>
            </w:pPr>
            <w:r>
              <w:rPr>
                <w:rFonts w:ascii="宋体" w:hAnsi="宋体" w:hint="eastAsia"/>
                <w:sz w:val="24"/>
              </w:rPr>
              <w:t>18756410966</w:t>
            </w:r>
          </w:p>
        </w:tc>
      </w:tr>
      <w:tr w:rsidR="00515830" w:rsidTr="00515830">
        <w:trPr>
          <w:trHeight w:val="459"/>
        </w:trPr>
        <w:tc>
          <w:tcPr>
            <w:tcW w:w="742"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ind w:firstLineChars="100" w:firstLine="240"/>
              <w:jc w:val="left"/>
              <w:rPr>
                <w:rFonts w:ascii="宋体" w:hAnsi="宋体"/>
                <w:sz w:val="24"/>
              </w:rPr>
            </w:pPr>
            <w:r>
              <w:rPr>
                <w:rFonts w:ascii="宋体" w:hAnsi="宋体" w:hint="eastAsia"/>
                <w:sz w:val="24"/>
              </w:rPr>
              <w:t>2</w:t>
            </w:r>
          </w:p>
        </w:tc>
        <w:tc>
          <w:tcPr>
            <w:tcW w:w="1209"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rFonts w:ascii="宋体" w:hAnsi="宋体"/>
                <w:sz w:val="24"/>
              </w:rPr>
            </w:pPr>
            <w:r>
              <w:rPr>
                <w:rFonts w:ascii="宋体" w:hAnsi="宋体" w:hint="eastAsia"/>
                <w:sz w:val="24"/>
              </w:rPr>
              <w:t>楚  震</w:t>
            </w:r>
          </w:p>
        </w:tc>
        <w:tc>
          <w:tcPr>
            <w:tcW w:w="3402" w:type="dxa"/>
            <w:gridSpan w:val="2"/>
            <w:tcBorders>
              <w:top w:val="single" w:sz="4" w:space="0" w:color="auto"/>
              <w:left w:val="single" w:sz="4" w:space="0" w:color="auto"/>
              <w:bottom w:val="single" w:sz="4" w:space="0" w:color="auto"/>
              <w:right w:val="single" w:sz="4" w:space="0" w:color="auto"/>
            </w:tcBorders>
            <w:hideMark/>
          </w:tcPr>
          <w:p w:rsidR="00515830" w:rsidRDefault="00515830">
            <w:pPr>
              <w:spacing w:line="520" w:lineRule="exact"/>
              <w:jc w:val="left"/>
              <w:rPr>
                <w:rFonts w:ascii="宋体" w:hAnsi="宋体"/>
                <w:sz w:val="24"/>
              </w:rPr>
            </w:pPr>
            <w:r>
              <w:rPr>
                <w:rFonts w:ascii="宋体" w:hAnsi="宋体" w:hint="eastAsia"/>
                <w:sz w:val="24"/>
              </w:rPr>
              <w:t>皖西盐肤木研究所</w:t>
            </w:r>
          </w:p>
        </w:tc>
        <w:tc>
          <w:tcPr>
            <w:tcW w:w="992"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rFonts w:ascii="宋体" w:hAnsi="宋体"/>
                <w:sz w:val="24"/>
              </w:rPr>
            </w:pPr>
            <w:r>
              <w:rPr>
                <w:rFonts w:ascii="宋体" w:hAnsi="宋体" w:hint="eastAsia"/>
                <w:sz w:val="24"/>
              </w:rPr>
              <w:t>室主任</w:t>
            </w:r>
          </w:p>
        </w:tc>
        <w:tc>
          <w:tcPr>
            <w:tcW w:w="993"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rFonts w:ascii="宋体" w:hAnsi="宋体"/>
                <w:sz w:val="24"/>
              </w:rPr>
            </w:pPr>
            <w:r>
              <w:rPr>
                <w:rFonts w:ascii="宋体" w:hAnsi="宋体" w:hint="eastAsia"/>
                <w:sz w:val="24"/>
              </w:rPr>
              <w:t>工程师</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rFonts w:ascii="宋体" w:hAnsi="宋体"/>
                <w:sz w:val="24"/>
              </w:rPr>
            </w:pPr>
            <w:r>
              <w:rPr>
                <w:rFonts w:ascii="宋体" w:hAnsi="宋体" w:hint="eastAsia"/>
                <w:sz w:val="24"/>
              </w:rPr>
              <w:t>18326359235</w:t>
            </w:r>
          </w:p>
        </w:tc>
      </w:tr>
      <w:tr w:rsidR="00515830" w:rsidTr="00515830">
        <w:trPr>
          <w:trHeight w:val="525"/>
        </w:trPr>
        <w:tc>
          <w:tcPr>
            <w:tcW w:w="742"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ind w:firstLineChars="100" w:firstLine="240"/>
              <w:jc w:val="left"/>
              <w:rPr>
                <w:rFonts w:ascii="宋体" w:hAnsi="宋体"/>
                <w:sz w:val="24"/>
              </w:rPr>
            </w:pPr>
            <w:r>
              <w:rPr>
                <w:rFonts w:ascii="宋体" w:hAnsi="宋体" w:hint="eastAsia"/>
                <w:sz w:val="24"/>
              </w:rPr>
              <w:t>3</w:t>
            </w:r>
          </w:p>
        </w:tc>
        <w:tc>
          <w:tcPr>
            <w:tcW w:w="1209" w:type="dxa"/>
            <w:tcBorders>
              <w:top w:val="single" w:sz="4" w:space="0" w:color="auto"/>
              <w:left w:val="single" w:sz="4" w:space="0" w:color="auto"/>
              <w:bottom w:val="single" w:sz="4" w:space="0" w:color="auto"/>
              <w:right w:val="single" w:sz="4" w:space="0" w:color="auto"/>
            </w:tcBorders>
            <w:vAlign w:val="center"/>
          </w:tcPr>
          <w:p w:rsidR="00515830" w:rsidRDefault="00F90391">
            <w:pPr>
              <w:spacing w:line="520" w:lineRule="exact"/>
              <w:jc w:val="left"/>
              <w:rPr>
                <w:rFonts w:ascii="宋体" w:hAnsi="宋体"/>
                <w:sz w:val="24"/>
              </w:rPr>
            </w:pPr>
            <w:r>
              <w:rPr>
                <w:rFonts w:ascii="宋体" w:hAnsi="宋体"/>
                <w:sz w:val="24"/>
              </w:rPr>
              <w:t>王利来</w:t>
            </w:r>
          </w:p>
        </w:tc>
        <w:tc>
          <w:tcPr>
            <w:tcW w:w="3402" w:type="dxa"/>
            <w:gridSpan w:val="2"/>
            <w:tcBorders>
              <w:top w:val="single" w:sz="4" w:space="0" w:color="auto"/>
              <w:left w:val="single" w:sz="4" w:space="0" w:color="auto"/>
              <w:bottom w:val="single" w:sz="4" w:space="0" w:color="auto"/>
              <w:right w:val="single" w:sz="4" w:space="0" w:color="auto"/>
            </w:tcBorders>
          </w:tcPr>
          <w:p w:rsidR="00515830" w:rsidRDefault="00F90391">
            <w:pPr>
              <w:spacing w:line="520" w:lineRule="exact"/>
              <w:jc w:val="left"/>
              <w:rPr>
                <w:rFonts w:ascii="宋体" w:hAnsi="宋体"/>
                <w:sz w:val="24"/>
              </w:rPr>
            </w:pPr>
            <w:r>
              <w:rPr>
                <w:rFonts w:ascii="宋体" w:hAnsi="宋体"/>
                <w:sz w:val="24"/>
              </w:rPr>
              <w:t>六安市林业站</w:t>
            </w:r>
          </w:p>
        </w:tc>
        <w:tc>
          <w:tcPr>
            <w:tcW w:w="992" w:type="dxa"/>
            <w:tcBorders>
              <w:top w:val="single" w:sz="4" w:space="0" w:color="auto"/>
              <w:left w:val="single" w:sz="4" w:space="0" w:color="auto"/>
              <w:bottom w:val="single" w:sz="4" w:space="0" w:color="auto"/>
              <w:right w:val="single" w:sz="4" w:space="0" w:color="auto"/>
            </w:tcBorders>
            <w:vAlign w:val="center"/>
          </w:tcPr>
          <w:p w:rsidR="00515830" w:rsidRDefault="00515830">
            <w:pPr>
              <w:spacing w:line="520" w:lineRule="exact"/>
              <w:jc w:val="left"/>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15830" w:rsidRDefault="00F90391">
            <w:pPr>
              <w:spacing w:line="520" w:lineRule="exact"/>
              <w:jc w:val="left"/>
              <w:rPr>
                <w:rFonts w:ascii="宋体" w:hAnsi="宋体"/>
                <w:sz w:val="24"/>
              </w:rPr>
            </w:pPr>
            <w:r>
              <w:rPr>
                <w:rFonts w:ascii="宋体" w:hAnsi="宋体" w:hint="eastAsia"/>
                <w:sz w:val="24"/>
              </w:rPr>
              <w:t>工程师</w:t>
            </w:r>
          </w:p>
        </w:tc>
        <w:tc>
          <w:tcPr>
            <w:tcW w:w="1559" w:type="dxa"/>
            <w:tcBorders>
              <w:top w:val="single" w:sz="4" w:space="0" w:color="auto"/>
              <w:left w:val="single" w:sz="4" w:space="0" w:color="auto"/>
              <w:bottom w:val="single" w:sz="4" w:space="0" w:color="auto"/>
              <w:right w:val="single" w:sz="4" w:space="0" w:color="auto"/>
            </w:tcBorders>
            <w:vAlign w:val="center"/>
          </w:tcPr>
          <w:p w:rsidR="00515830" w:rsidRDefault="00F90391">
            <w:pPr>
              <w:spacing w:line="520" w:lineRule="exact"/>
              <w:jc w:val="left"/>
              <w:rPr>
                <w:rFonts w:ascii="宋体" w:hAnsi="宋体"/>
                <w:sz w:val="24"/>
              </w:rPr>
            </w:pPr>
            <w:r>
              <w:rPr>
                <w:rFonts w:ascii="宋体" w:hAnsi="宋体" w:hint="eastAsia"/>
                <w:sz w:val="24"/>
              </w:rPr>
              <w:t>17705647721</w:t>
            </w:r>
          </w:p>
        </w:tc>
      </w:tr>
      <w:tr w:rsidR="00515830" w:rsidTr="00515830">
        <w:trPr>
          <w:trHeight w:val="531"/>
        </w:trPr>
        <w:tc>
          <w:tcPr>
            <w:tcW w:w="742"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ind w:firstLineChars="100" w:firstLine="240"/>
              <w:jc w:val="left"/>
              <w:rPr>
                <w:rFonts w:ascii="宋体" w:hAnsi="宋体"/>
                <w:sz w:val="24"/>
              </w:rPr>
            </w:pPr>
            <w:r>
              <w:rPr>
                <w:rFonts w:ascii="宋体" w:hAnsi="宋体" w:hint="eastAsia"/>
                <w:sz w:val="24"/>
              </w:rPr>
              <w:t>4</w:t>
            </w:r>
          </w:p>
        </w:tc>
        <w:tc>
          <w:tcPr>
            <w:tcW w:w="1209" w:type="dxa"/>
            <w:tcBorders>
              <w:top w:val="single" w:sz="4" w:space="0" w:color="auto"/>
              <w:left w:val="single" w:sz="4" w:space="0" w:color="auto"/>
              <w:bottom w:val="single" w:sz="4" w:space="0" w:color="auto"/>
              <w:right w:val="single" w:sz="4" w:space="0" w:color="auto"/>
            </w:tcBorders>
            <w:vAlign w:val="center"/>
            <w:hideMark/>
          </w:tcPr>
          <w:p w:rsidR="00515830" w:rsidRDefault="00F90391">
            <w:pPr>
              <w:spacing w:line="520" w:lineRule="exact"/>
              <w:jc w:val="left"/>
              <w:rPr>
                <w:rFonts w:ascii="宋体" w:hAnsi="宋体"/>
                <w:sz w:val="24"/>
              </w:rPr>
            </w:pPr>
            <w:r>
              <w:rPr>
                <w:rFonts w:ascii="宋体" w:hAnsi="宋体"/>
                <w:sz w:val="24"/>
              </w:rPr>
              <w:t>吕晓龙</w:t>
            </w:r>
          </w:p>
        </w:tc>
        <w:tc>
          <w:tcPr>
            <w:tcW w:w="3402" w:type="dxa"/>
            <w:gridSpan w:val="2"/>
            <w:tcBorders>
              <w:top w:val="single" w:sz="4" w:space="0" w:color="auto"/>
              <w:left w:val="single" w:sz="4" w:space="0" w:color="auto"/>
              <w:bottom w:val="single" w:sz="4" w:space="0" w:color="auto"/>
              <w:right w:val="single" w:sz="4" w:space="0" w:color="auto"/>
            </w:tcBorders>
            <w:hideMark/>
          </w:tcPr>
          <w:p w:rsidR="00515830" w:rsidRDefault="00F90391" w:rsidP="00F90391">
            <w:pPr>
              <w:spacing w:line="520" w:lineRule="exact"/>
              <w:jc w:val="left"/>
              <w:rPr>
                <w:rFonts w:ascii="宋体" w:hAnsi="宋体"/>
                <w:sz w:val="24"/>
              </w:rPr>
            </w:pPr>
            <w:r>
              <w:rPr>
                <w:rFonts w:ascii="宋体" w:hAnsi="宋体" w:hint="eastAsia"/>
                <w:sz w:val="24"/>
              </w:rPr>
              <w:t>六安市林业局</w:t>
            </w:r>
          </w:p>
        </w:tc>
        <w:tc>
          <w:tcPr>
            <w:tcW w:w="992"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15830" w:rsidRDefault="00F90391">
            <w:pPr>
              <w:spacing w:line="520" w:lineRule="exact"/>
              <w:jc w:val="left"/>
              <w:rPr>
                <w:rFonts w:ascii="宋体" w:hAnsi="宋体"/>
                <w:sz w:val="24"/>
              </w:rPr>
            </w:pPr>
            <w:r>
              <w:rPr>
                <w:rFonts w:ascii="宋体" w:hAnsi="宋体"/>
                <w:sz w:val="24"/>
              </w:rPr>
              <w:t>工程师</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5830" w:rsidRDefault="00F90391">
            <w:pPr>
              <w:spacing w:line="520" w:lineRule="exact"/>
              <w:jc w:val="left"/>
              <w:rPr>
                <w:rFonts w:ascii="宋体" w:hAnsi="宋体"/>
                <w:sz w:val="24"/>
              </w:rPr>
            </w:pPr>
            <w:r>
              <w:rPr>
                <w:rFonts w:ascii="宋体" w:hAnsi="宋体" w:hint="eastAsia"/>
                <w:sz w:val="24"/>
              </w:rPr>
              <w:t>13733010013</w:t>
            </w:r>
          </w:p>
        </w:tc>
      </w:tr>
      <w:tr w:rsidR="00515830" w:rsidTr="00515830">
        <w:trPr>
          <w:trHeight w:val="477"/>
        </w:trPr>
        <w:tc>
          <w:tcPr>
            <w:tcW w:w="742"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ind w:firstLineChars="100" w:firstLine="240"/>
              <w:jc w:val="left"/>
              <w:rPr>
                <w:rFonts w:ascii="宋体" w:hAnsi="宋体"/>
                <w:sz w:val="24"/>
              </w:rPr>
            </w:pPr>
            <w:r>
              <w:rPr>
                <w:rFonts w:ascii="宋体" w:hAnsi="宋体" w:hint="eastAsia"/>
                <w:sz w:val="24"/>
              </w:rPr>
              <w:t>5</w:t>
            </w:r>
          </w:p>
        </w:tc>
        <w:tc>
          <w:tcPr>
            <w:tcW w:w="1209"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rFonts w:ascii="宋体" w:hAnsi="宋体"/>
                <w:sz w:val="24"/>
              </w:rPr>
            </w:pPr>
            <w:r>
              <w:rPr>
                <w:rFonts w:ascii="宋体" w:hAnsi="宋体" w:hint="eastAsia"/>
                <w:sz w:val="24"/>
              </w:rPr>
              <w:t>姚厚军</w:t>
            </w:r>
          </w:p>
        </w:tc>
        <w:tc>
          <w:tcPr>
            <w:tcW w:w="3402" w:type="dxa"/>
            <w:gridSpan w:val="2"/>
            <w:tcBorders>
              <w:top w:val="single" w:sz="4" w:space="0" w:color="auto"/>
              <w:left w:val="single" w:sz="4" w:space="0" w:color="auto"/>
              <w:bottom w:val="single" w:sz="4" w:space="0" w:color="auto"/>
              <w:right w:val="single" w:sz="4" w:space="0" w:color="auto"/>
            </w:tcBorders>
            <w:hideMark/>
          </w:tcPr>
          <w:p w:rsidR="00515830" w:rsidRDefault="00515830">
            <w:pPr>
              <w:spacing w:line="520" w:lineRule="exact"/>
              <w:jc w:val="left"/>
              <w:rPr>
                <w:rFonts w:ascii="宋体" w:hAnsi="宋体"/>
                <w:sz w:val="24"/>
              </w:rPr>
            </w:pPr>
            <w:r>
              <w:rPr>
                <w:rFonts w:ascii="宋体" w:hAnsi="宋体" w:hint="eastAsia"/>
                <w:sz w:val="24"/>
              </w:rPr>
              <w:t>皖西学院生物与制药工程学院</w:t>
            </w:r>
          </w:p>
        </w:tc>
        <w:tc>
          <w:tcPr>
            <w:tcW w:w="992"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rFonts w:ascii="宋体" w:hAnsi="宋体"/>
                <w:sz w:val="24"/>
              </w:rPr>
            </w:pPr>
            <w:r>
              <w:rPr>
                <w:rFonts w:ascii="宋体" w:hAnsi="宋体" w:hint="eastAsia"/>
                <w:sz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rFonts w:ascii="宋体" w:hAnsi="宋体"/>
                <w:sz w:val="24"/>
              </w:rPr>
            </w:pPr>
            <w:r>
              <w:rPr>
                <w:rFonts w:ascii="宋体" w:hAnsi="宋体" w:hint="eastAsia"/>
                <w:sz w:val="24"/>
              </w:rPr>
              <w:t>研究员</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rFonts w:ascii="宋体" w:hAnsi="宋体"/>
                <w:sz w:val="24"/>
              </w:rPr>
            </w:pPr>
            <w:r>
              <w:rPr>
                <w:rFonts w:ascii="宋体" w:hAnsi="宋体" w:hint="eastAsia"/>
                <w:sz w:val="24"/>
              </w:rPr>
              <w:t>13966265341</w:t>
            </w:r>
          </w:p>
        </w:tc>
      </w:tr>
      <w:tr w:rsidR="00515830" w:rsidTr="00515830">
        <w:trPr>
          <w:trHeight w:val="519"/>
        </w:trPr>
        <w:tc>
          <w:tcPr>
            <w:tcW w:w="742"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ind w:firstLineChars="100" w:firstLine="240"/>
              <w:jc w:val="left"/>
              <w:rPr>
                <w:rFonts w:ascii="宋体" w:hAnsi="宋体"/>
                <w:sz w:val="24"/>
              </w:rPr>
            </w:pPr>
            <w:r>
              <w:rPr>
                <w:rFonts w:ascii="宋体" w:hAnsi="宋体" w:hint="eastAsia"/>
                <w:sz w:val="24"/>
              </w:rPr>
              <w:t>7</w:t>
            </w:r>
          </w:p>
        </w:tc>
        <w:tc>
          <w:tcPr>
            <w:tcW w:w="1209"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sz w:val="24"/>
              </w:rPr>
            </w:pPr>
            <w:r>
              <w:rPr>
                <w:rFonts w:hint="eastAsia"/>
                <w:sz w:val="24"/>
              </w:rPr>
              <w:t>董国庭</w:t>
            </w:r>
          </w:p>
        </w:tc>
        <w:tc>
          <w:tcPr>
            <w:tcW w:w="3402" w:type="dxa"/>
            <w:gridSpan w:val="2"/>
            <w:tcBorders>
              <w:top w:val="single" w:sz="4" w:space="0" w:color="auto"/>
              <w:left w:val="single" w:sz="4" w:space="0" w:color="auto"/>
              <w:bottom w:val="single" w:sz="4" w:space="0" w:color="auto"/>
              <w:right w:val="single" w:sz="4" w:space="0" w:color="auto"/>
            </w:tcBorders>
            <w:hideMark/>
          </w:tcPr>
          <w:p w:rsidR="00515830" w:rsidRDefault="00515830">
            <w:pPr>
              <w:spacing w:line="520" w:lineRule="exact"/>
              <w:jc w:val="left"/>
              <w:rPr>
                <w:rFonts w:ascii="宋体" w:hAnsi="宋体"/>
                <w:sz w:val="24"/>
              </w:rPr>
            </w:pPr>
            <w:r>
              <w:rPr>
                <w:rFonts w:ascii="宋体" w:hAnsi="宋体" w:hint="eastAsia"/>
                <w:sz w:val="24"/>
              </w:rPr>
              <w:t>六安市绿色发展研究会</w:t>
            </w:r>
          </w:p>
        </w:tc>
        <w:tc>
          <w:tcPr>
            <w:tcW w:w="992"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rFonts w:ascii="宋体" w:hAnsi="宋体"/>
                <w:sz w:val="24"/>
              </w:rPr>
            </w:pPr>
            <w:r>
              <w:rPr>
                <w:rFonts w:ascii="宋体" w:hAnsi="宋体" w:hint="eastAsia"/>
                <w:sz w:val="24"/>
              </w:rPr>
              <w:t>室主任</w:t>
            </w:r>
          </w:p>
        </w:tc>
        <w:tc>
          <w:tcPr>
            <w:tcW w:w="993"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rFonts w:ascii="宋体" w:hAnsi="宋体"/>
                <w:sz w:val="24"/>
              </w:rPr>
            </w:pPr>
            <w:r>
              <w:rPr>
                <w:rFonts w:ascii="宋体" w:hAnsi="宋体" w:hint="eastAsia"/>
                <w:sz w:val="24"/>
              </w:rPr>
              <w:t>工程师</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5830" w:rsidRDefault="00515830">
            <w:pPr>
              <w:spacing w:line="520" w:lineRule="exact"/>
              <w:jc w:val="left"/>
              <w:rPr>
                <w:rFonts w:ascii="宋体" w:hAnsi="宋体"/>
                <w:sz w:val="24"/>
              </w:rPr>
            </w:pPr>
            <w:r>
              <w:rPr>
                <w:rFonts w:ascii="宋体" w:hAnsi="宋体" w:hint="eastAsia"/>
                <w:sz w:val="24"/>
              </w:rPr>
              <w:t>18005640070</w:t>
            </w:r>
          </w:p>
        </w:tc>
      </w:tr>
      <w:tr w:rsidR="00515830" w:rsidTr="00515830">
        <w:trPr>
          <w:trHeight w:val="142"/>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pPr>
              <w:spacing w:line="520" w:lineRule="exact"/>
              <w:ind w:firstLineChars="100" w:firstLine="240"/>
              <w:jc w:val="left"/>
              <w:rPr>
                <w:rFonts w:ascii="宋体" w:hAnsi="宋体"/>
                <w:sz w:val="24"/>
              </w:rPr>
            </w:pPr>
            <w:r>
              <w:rPr>
                <w:rFonts w:ascii="宋体" w:hAnsi="宋体" w:hint="eastAsia"/>
                <w:sz w:val="24"/>
              </w:rPr>
              <w:t>编制情况</w:t>
            </w:r>
          </w:p>
        </w:tc>
      </w:tr>
      <w:tr w:rsidR="00515830" w:rsidTr="00515830">
        <w:trPr>
          <w:trHeight w:val="142"/>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rsidP="00D967F7">
            <w:pPr>
              <w:spacing w:line="480" w:lineRule="auto"/>
              <w:ind w:firstLineChars="100" w:firstLine="240"/>
              <w:jc w:val="left"/>
              <w:rPr>
                <w:rFonts w:ascii="宋体" w:hAnsi="宋体"/>
                <w:sz w:val="24"/>
              </w:rPr>
            </w:pPr>
            <w:r>
              <w:rPr>
                <w:rFonts w:ascii="宋体" w:hAnsi="宋体" w:hint="eastAsia"/>
                <w:sz w:val="24"/>
              </w:rPr>
              <w:t>1、编制过程简介</w:t>
            </w:r>
          </w:p>
        </w:tc>
      </w:tr>
      <w:tr w:rsidR="00515830" w:rsidTr="00515830">
        <w:trPr>
          <w:trHeight w:val="142"/>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rsidP="00D967F7">
            <w:pPr>
              <w:widowControl/>
              <w:spacing w:line="460" w:lineRule="exact"/>
              <w:ind w:firstLineChars="200" w:firstLine="480"/>
              <w:jc w:val="left"/>
              <w:rPr>
                <w:rFonts w:ascii="宋体" w:hAnsi="宋体" w:cs="Arial"/>
                <w:kern w:val="0"/>
                <w:sz w:val="24"/>
              </w:rPr>
            </w:pPr>
            <w:r>
              <w:rPr>
                <w:rFonts w:ascii="宋体" w:hAnsi="宋体" w:hint="eastAsia"/>
                <w:sz w:val="24"/>
              </w:rPr>
              <w:t>皖西盐肤木研究所于2020年8月成立了标准起草工作组，负责标准的编制工作，对需要编制的标准内容进一步论证和研讨，确定标准编制主要负责人。</w:t>
            </w:r>
            <w:r w:rsidR="00F90391" w:rsidRPr="00492BB8">
              <w:rPr>
                <w:rFonts w:ascii="宋体" w:hAnsi="宋体" w:hint="eastAsia"/>
                <w:sz w:val="24"/>
              </w:rPr>
              <w:t>6</w:t>
            </w:r>
            <w:r w:rsidRPr="00492BB8">
              <w:rPr>
                <w:rFonts w:ascii="宋体" w:hAnsi="宋体" w:hint="eastAsia"/>
                <w:sz w:val="24"/>
              </w:rPr>
              <w:t>月10日</w:t>
            </w:r>
            <w:r>
              <w:rPr>
                <w:rFonts w:ascii="宋体" w:hAnsi="宋体" w:hint="eastAsia"/>
                <w:sz w:val="24"/>
              </w:rPr>
              <w:t>标准起草工作组召开了工作会议，研究</w:t>
            </w:r>
            <w:r>
              <w:rPr>
                <w:rFonts w:ascii="宋体" w:hAnsi="宋体" w:cs="Arial" w:hint="eastAsia"/>
                <w:kern w:val="0"/>
                <w:sz w:val="24"/>
              </w:rPr>
              <w:t>了标准主要内容和技术指标，制定了标准起草工作实施方案，明确了主要参加人员及协作单位人员的分工。项目的技术路线为：利用已有的技术基础，收集和总结水资源生态系统服务价值评估等有关资料，进行标准编写技术组装；收集和学习国内外有关</w:t>
            </w:r>
            <w:r w:rsidR="00F45C97">
              <w:rPr>
                <w:rFonts w:ascii="宋体" w:hAnsi="宋体" w:cs="Arial" w:hint="eastAsia"/>
                <w:kern w:val="0"/>
                <w:sz w:val="24"/>
              </w:rPr>
              <w:t>水资源</w:t>
            </w:r>
            <w:r>
              <w:rPr>
                <w:rFonts w:ascii="宋体" w:hAnsi="宋体" w:cs="Arial" w:hint="eastAsia"/>
                <w:kern w:val="0"/>
                <w:sz w:val="24"/>
              </w:rPr>
              <w:t>技术标准范本和国家标准编写格式的有关文献，分阶段完成标准初稿、征求意见稿、送审稿和报批稿。</w:t>
            </w:r>
          </w:p>
          <w:p w:rsidR="00515830" w:rsidRDefault="00515830" w:rsidP="00F90391">
            <w:pPr>
              <w:spacing w:line="460" w:lineRule="exact"/>
              <w:ind w:firstLineChars="200" w:firstLine="480"/>
              <w:jc w:val="left"/>
              <w:rPr>
                <w:rFonts w:ascii="宋体" w:hAnsi="宋体"/>
                <w:sz w:val="24"/>
              </w:rPr>
            </w:pPr>
            <w:r w:rsidRPr="00492BB8">
              <w:rPr>
                <w:rFonts w:ascii="宋体" w:hAnsi="宋体" w:hint="eastAsia"/>
                <w:sz w:val="24"/>
              </w:rPr>
              <w:lastRenderedPageBreak/>
              <w:t>2020年</w:t>
            </w:r>
            <w:r w:rsidR="00F90391" w:rsidRPr="00492BB8">
              <w:rPr>
                <w:rFonts w:ascii="宋体" w:hAnsi="宋体" w:hint="eastAsia"/>
                <w:sz w:val="24"/>
              </w:rPr>
              <w:t>8</w:t>
            </w:r>
            <w:r w:rsidRPr="00492BB8">
              <w:rPr>
                <w:rFonts w:ascii="宋体" w:hAnsi="宋体" w:hint="eastAsia"/>
                <w:sz w:val="24"/>
              </w:rPr>
              <w:t>月10日</w:t>
            </w:r>
            <w:r w:rsidRPr="00492BB8">
              <w:rPr>
                <w:rFonts w:ascii="宋体" w:hAnsi="宋体" w:cs="Arial" w:hint="eastAsia"/>
                <w:kern w:val="0"/>
                <w:sz w:val="24"/>
              </w:rPr>
              <w:t>，</w:t>
            </w:r>
            <w:r>
              <w:rPr>
                <w:rFonts w:ascii="宋体" w:hAnsi="宋体" w:cs="Arial" w:hint="eastAsia"/>
                <w:kern w:val="0"/>
                <w:sz w:val="24"/>
              </w:rPr>
              <w:t>起草工作组</w:t>
            </w:r>
            <w:r>
              <w:rPr>
                <w:rFonts w:ascii="宋体" w:hAnsi="宋体" w:hint="eastAsia"/>
                <w:sz w:val="24"/>
              </w:rPr>
              <w:t>组织有关技术人员在收集、学习、调查、实践的基础上，依据GB/T1.1《标准化工作导则 第1部分：标准的结构和编写》，编制了《</w:t>
            </w:r>
            <w:r w:rsidRPr="00515830">
              <w:rPr>
                <w:rFonts w:asciiTheme="minorEastAsia" w:eastAsiaTheme="minorEastAsia" w:hAnsiTheme="minorEastAsia" w:hint="eastAsia"/>
                <w:sz w:val="24"/>
              </w:rPr>
              <w:t>区域水资源</w:t>
            </w:r>
            <w:r w:rsidRPr="00515830">
              <w:rPr>
                <w:rFonts w:asciiTheme="minorEastAsia" w:eastAsiaTheme="minorEastAsia" w:hAnsiTheme="minorEastAsia" w:hint="eastAsia"/>
                <w:noProof/>
                <w:sz w:val="24"/>
              </w:rPr>
              <w:t>生态系统服务价值评估</w:t>
            </w:r>
            <w:r>
              <w:rPr>
                <w:rFonts w:ascii="宋体" w:hAnsi="宋体" w:hint="eastAsia"/>
                <w:sz w:val="24"/>
              </w:rPr>
              <w:t>技术规范》市地方标准</w:t>
            </w:r>
            <w:r>
              <w:rPr>
                <w:rFonts w:ascii="宋体" w:hAnsi="宋体" w:cs="Arial" w:hint="eastAsia"/>
                <w:kern w:val="0"/>
                <w:sz w:val="24"/>
              </w:rPr>
              <w:t>初稿。</w:t>
            </w:r>
            <w:r w:rsidR="00F90391" w:rsidRPr="00492BB8">
              <w:rPr>
                <w:rFonts w:ascii="宋体" w:hAnsi="宋体" w:cs="Arial" w:hint="eastAsia"/>
                <w:kern w:val="0"/>
                <w:sz w:val="24"/>
              </w:rPr>
              <w:t>8</w:t>
            </w:r>
            <w:r w:rsidRPr="00492BB8">
              <w:rPr>
                <w:rFonts w:ascii="宋体" w:hAnsi="宋体" w:cs="Arial" w:hint="eastAsia"/>
                <w:kern w:val="0"/>
                <w:sz w:val="24"/>
              </w:rPr>
              <w:t>月25日将初稿以电子邮件形式发送有关市水利局、科研部门和有关水</w:t>
            </w:r>
            <w:proofErr w:type="gramStart"/>
            <w:r w:rsidRPr="00492BB8">
              <w:rPr>
                <w:rFonts w:ascii="宋体" w:hAnsi="宋体" w:cs="Arial" w:hint="eastAsia"/>
                <w:kern w:val="0"/>
                <w:sz w:val="24"/>
              </w:rPr>
              <w:t>务</w:t>
            </w:r>
            <w:proofErr w:type="gramEnd"/>
            <w:r w:rsidRPr="00492BB8">
              <w:rPr>
                <w:rFonts w:ascii="宋体" w:hAnsi="宋体" w:cs="Arial" w:hint="eastAsia"/>
                <w:kern w:val="0"/>
                <w:sz w:val="24"/>
              </w:rPr>
              <w:t>生产企业征求修改意见。</w:t>
            </w:r>
            <w:r w:rsidR="00F90391" w:rsidRPr="00492BB8">
              <w:rPr>
                <w:rFonts w:ascii="宋体" w:hAnsi="宋体" w:cs="Arial" w:hint="eastAsia"/>
                <w:kern w:val="0"/>
                <w:sz w:val="24"/>
              </w:rPr>
              <w:t>9</w:t>
            </w:r>
            <w:r w:rsidRPr="00492BB8">
              <w:rPr>
                <w:rFonts w:ascii="宋体" w:hAnsi="宋体" w:cs="Arial" w:hint="eastAsia"/>
                <w:kern w:val="0"/>
                <w:sz w:val="24"/>
              </w:rPr>
              <w:t>月底，标准起草工作组在反馈意见的基础上，对初稿进一步修改完善，</w:t>
            </w:r>
            <w:r w:rsidRPr="00492BB8">
              <w:rPr>
                <w:rFonts w:ascii="宋体" w:hAnsi="宋体" w:hint="eastAsia"/>
                <w:sz w:val="24"/>
              </w:rPr>
              <w:t>并召开了有关专家、科技人员和有关企业参加的标准征求意见讨论会，</w:t>
            </w:r>
            <w:r w:rsidRPr="00492BB8">
              <w:rPr>
                <w:rFonts w:ascii="宋体" w:hAnsi="宋体" w:cs="Arial" w:hint="eastAsia"/>
                <w:kern w:val="0"/>
                <w:sz w:val="24"/>
              </w:rPr>
              <w:t>对标准初稿存在的问题进行了广泛交流，集思广益，提出了修改意见，于20</w:t>
            </w:r>
            <w:r w:rsidR="00D75404" w:rsidRPr="00492BB8">
              <w:rPr>
                <w:rFonts w:ascii="宋体" w:hAnsi="宋体" w:cs="Arial" w:hint="eastAsia"/>
                <w:kern w:val="0"/>
                <w:sz w:val="24"/>
              </w:rPr>
              <w:t>20</w:t>
            </w:r>
            <w:r w:rsidRPr="00492BB8">
              <w:rPr>
                <w:rFonts w:ascii="宋体" w:hAnsi="宋体" w:cs="Arial" w:hint="eastAsia"/>
                <w:kern w:val="0"/>
                <w:sz w:val="24"/>
              </w:rPr>
              <w:t>年</w:t>
            </w:r>
            <w:r w:rsidR="00F90391" w:rsidRPr="00492BB8">
              <w:rPr>
                <w:rFonts w:ascii="宋体" w:hAnsi="宋体" w:cs="Arial" w:hint="eastAsia"/>
                <w:kern w:val="0"/>
                <w:sz w:val="24"/>
              </w:rPr>
              <w:t>10</w:t>
            </w:r>
            <w:r w:rsidRPr="00492BB8">
              <w:rPr>
                <w:rFonts w:ascii="宋体" w:hAnsi="宋体" w:cs="Arial" w:hint="eastAsia"/>
                <w:kern w:val="0"/>
                <w:sz w:val="24"/>
              </w:rPr>
              <w:t>月初</w:t>
            </w:r>
            <w:r>
              <w:rPr>
                <w:rFonts w:ascii="宋体" w:hAnsi="宋体" w:cs="Arial" w:hint="eastAsia"/>
                <w:kern w:val="0"/>
                <w:sz w:val="24"/>
              </w:rPr>
              <w:t>完成了标准征求意见稿。</w:t>
            </w:r>
          </w:p>
        </w:tc>
      </w:tr>
      <w:tr w:rsidR="00515830" w:rsidTr="00515830">
        <w:trPr>
          <w:trHeight w:val="142"/>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rsidP="00D967F7">
            <w:pPr>
              <w:spacing w:line="480" w:lineRule="auto"/>
              <w:ind w:firstLineChars="100" w:firstLine="240"/>
              <w:jc w:val="left"/>
              <w:rPr>
                <w:rFonts w:ascii="宋体" w:hAnsi="宋体"/>
                <w:sz w:val="24"/>
              </w:rPr>
            </w:pPr>
            <w:r>
              <w:rPr>
                <w:rFonts w:ascii="宋体" w:hAnsi="宋体" w:hint="eastAsia"/>
                <w:sz w:val="24"/>
              </w:rPr>
              <w:lastRenderedPageBreak/>
              <w:t>2、制定标准的必要性和意义</w:t>
            </w:r>
          </w:p>
        </w:tc>
      </w:tr>
      <w:tr w:rsidR="00515830" w:rsidTr="00515830">
        <w:trPr>
          <w:trHeight w:val="142"/>
        </w:trPr>
        <w:tc>
          <w:tcPr>
            <w:tcW w:w="8897" w:type="dxa"/>
            <w:gridSpan w:val="7"/>
            <w:tcBorders>
              <w:top w:val="single" w:sz="4" w:space="0" w:color="auto"/>
              <w:left w:val="single" w:sz="4" w:space="0" w:color="auto"/>
              <w:bottom w:val="single" w:sz="4" w:space="0" w:color="auto"/>
              <w:right w:val="single" w:sz="4" w:space="0" w:color="auto"/>
            </w:tcBorders>
            <w:hideMark/>
          </w:tcPr>
          <w:p w:rsidR="00F45C97" w:rsidRPr="00F45C97" w:rsidRDefault="00D75404" w:rsidP="00D967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480"/>
              <w:jc w:val="left"/>
              <w:rPr>
                <w:rFonts w:ascii="ˎ̥" w:hAnsi="ˎ̥" w:cs="宋体" w:hint="eastAsia"/>
                <w:kern w:val="0"/>
                <w:sz w:val="24"/>
              </w:rPr>
            </w:pPr>
            <w:r w:rsidRPr="00D75404">
              <w:rPr>
                <w:rFonts w:ascii="ˎ̥" w:hAnsi="ˎ̥" w:cs="宋体" w:hint="eastAsia"/>
                <w:kern w:val="0"/>
                <w:sz w:val="24"/>
              </w:rPr>
              <w:t>水是支撑地球生命系统的重要基础，是生态环境的核心要素，水生态系统不仅提供了维持人类生活生产活动的基础产品和社会经济发展的基础资源，还起到维持自然生态系统结构、生态过程与区域生态环境的功能。中国水资源总量丰富，时空分布不均，加上地形和热量分布空间差异，形成了不同类型的水生态系统。随着经济社会快速发展，经济社会活动对于水生态系统影响不断加深，加上全球气候变化的影响，中国水生态系统的自然生态服务功能衰退的问题日益突出。</w:t>
            </w:r>
          </w:p>
          <w:p w:rsidR="00F45C97" w:rsidRPr="00F45C97" w:rsidRDefault="00F45C97" w:rsidP="00D967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480"/>
              <w:jc w:val="left"/>
              <w:rPr>
                <w:rFonts w:ascii="ˎ̥" w:hAnsi="ˎ̥" w:cs="宋体" w:hint="eastAsia"/>
                <w:kern w:val="0"/>
                <w:sz w:val="24"/>
              </w:rPr>
            </w:pPr>
            <w:r w:rsidRPr="00F45C97">
              <w:rPr>
                <w:rFonts w:ascii="ˎ̥" w:hAnsi="ˎ̥" w:cs="宋体" w:hint="eastAsia"/>
                <w:kern w:val="0"/>
                <w:sz w:val="24"/>
              </w:rPr>
              <w:t>总体来看，中国水生态系统的社会经济服务功能大大增强，而自然生态服务功能退化明显，主要表现为：调蓄洪水能力下降</w:t>
            </w:r>
            <w:r w:rsidRPr="00F45C97">
              <w:rPr>
                <w:rFonts w:ascii="ˎ̥" w:hAnsi="ˎ̥" w:cs="宋体" w:hint="eastAsia"/>
                <w:kern w:val="0"/>
                <w:sz w:val="24"/>
              </w:rPr>
              <w:t xml:space="preserve"> </w:t>
            </w:r>
            <w:r>
              <w:rPr>
                <w:rFonts w:ascii="ˎ̥" w:hAnsi="ˎ̥" w:cs="宋体" w:hint="eastAsia"/>
                <w:kern w:val="0"/>
                <w:sz w:val="24"/>
              </w:rPr>
              <w:t>、</w:t>
            </w:r>
            <w:r w:rsidRPr="00F45C97">
              <w:rPr>
                <w:rFonts w:ascii="ˎ̥" w:hAnsi="ˎ̥" w:cs="宋体" w:hint="eastAsia"/>
                <w:kern w:val="0"/>
                <w:sz w:val="24"/>
              </w:rPr>
              <w:t>物质输</w:t>
            </w:r>
            <w:proofErr w:type="gramStart"/>
            <w:r w:rsidRPr="00F45C97">
              <w:rPr>
                <w:rFonts w:ascii="ˎ̥" w:hAnsi="ˎ̥" w:cs="宋体" w:hint="eastAsia"/>
                <w:kern w:val="0"/>
                <w:sz w:val="24"/>
              </w:rPr>
              <w:t>移能力</w:t>
            </w:r>
            <w:proofErr w:type="gramEnd"/>
            <w:r w:rsidRPr="00F45C97">
              <w:rPr>
                <w:rFonts w:ascii="ˎ̥" w:hAnsi="ˎ̥" w:cs="宋体" w:hint="eastAsia"/>
                <w:kern w:val="0"/>
                <w:sz w:val="24"/>
              </w:rPr>
              <w:t>降低</w:t>
            </w:r>
            <w:r w:rsidRPr="00F45C97">
              <w:rPr>
                <w:rFonts w:ascii="ˎ̥" w:hAnsi="ˎ̥" w:cs="宋体" w:hint="eastAsia"/>
                <w:kern w:val="0"/>
                <w:sz w:val="24"/>
              </w:rPr>
              <w:t xml:space="preserve"> </w:t>
            </w:r>
            <w:r>
              <w:rPr>
                <w:rFonts w:ascii="ˎ̥" w:hAnsi="ˎ̥" w:cs="宋体" w:hint="eastAsia"/>
                <w:kern w:val="0"/>
                <w:sz w:val="24"/>
              </w:rPr>
              <w:t>、</w:t>
            </w:r>
            <w:r w:rsidRPr="00F45C97">
              <w:rPr>
                <w:rFonts w:ascii="ˎ̥" w:hAnsi="ˎ̥" w:cs="宋体" w:hint="eastAsia"/>
                <w:kern w:val="0"/>
                <w:sz w:val="24"/>
              </w:rPr>
              <w:t>水质净化功能逐渐减弱</w:t>
            </w:r>
            <w:r w:rsidRPr="00F45C97">
              <w:rPr>
                <w:rFonts w:ascii="ˎ̥" w:hAnsi="ˎ̥" w:cs="宋体" w:hint="eastAsia"/>
                <w:kern w:val="0"/>
                <w:sz w:val="24"/>
              </w:rPr>
              <w:t xml:space="preserve"> </w:t>
            </w:r>
            <w:r>
              <w:rPr>
                <w:rFonts w:ascii="ˎ̥" w:hAnsi="ˎ̥" w:cs="宋体" w:hint="eastAsia"/>
                <w:kern w:val="0"/>
                <w:sz w:val="24"/>
              </w:rPr>
              <w:t>、</w:t>
            </w:r>
            <w:r w:rsidRPr="00F45C97">
              <w:rPr>
                <w:rFonts w:ascii="ˎ̥" w:hAnsi="ˎ̥" w:cs="宋体" w:hint="eastAsia"/>
                <w:kern w:val="0"/>
                <w:sz w:val="24"/>
              </w:rPr>
              <w:t>提供栖息地的服务功能下降</w:t>
            </w:r>
            <w:r>
              <w:rPr>
                <w:rFonts w:ascii="ˎ̥" w:hAnsi="ˎ̥" w:cs="宋体" w:hint="eastAsia"/>
                <w:kern w:val="0"/>
                <w:sz w:val="24"/>
              </w:rPr>
              <w:t>以及</w:t>
            </w:r>
            <w:r w:rsidRPr="00F45C97">
              <w:rPr>
                <w:rFonts w:ascii="ˎ̥" w:hAnsi="ˎ̥" w:cs="宋体" w:hint="eastAsia"/>
                <w:kern w:val="0"/>
                <w:sz w:val="24"/>
              </w:rPr>
              <w:t>生物多样性降低</w:t>
            </w:r>
            <w:r w:rsidRPr="00F45C97">
              <w:rPr>
                <w:rFonts w:ascii="ˎ̥" w:hAnsi="ˎ̥" w:cs="宋体" w:hint="eastAsia"/>
                <w:kern w:val="0"/>
                <w:sz w:val="24"/>
              </w:rPr>
              <w:t xml:space="preserve"> </w:t>
            </w:r>
            <w:r w:rsidR="00AE2F6C">
              <w:rPr>
                <w:rFonts w:ascii="ˎ̥" w:hAnsi="ˎ̥" w:cs="宋体" w:hint="eastAsia"/>
                <w:kern w:val="0"/>
                <w:sz w:val="24"/>
              </w:rPr>
              <w:t>。</w:t>
            </w:r>
          </w:p>
          <w:p w:rsidR="00F45C97" w:rsidRPr="00F45C97" w:rsidRDefault="00F45C97" w:rsidP="00D967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480"/>
              <w:jc w:val="left"/>
              <w:rPr>
                <w:rFonts w:ascii="ˎ̥" w:hAnsi="ˎ̥" w:cs="宋体" w:hint="eastAsia"/>
                <w:kern w:val="0"/>
                <w:sz w:val="24"/>
              </w:rPr>
            </w:pPr>
            <w:r w:rsidRPr="00F45C97">
              <w:rPr>
                <w:rFonts w:ascii="ˎ̥" w:hAnsi="ˎ̥" w:cs="宋体" w:hint="eastAsia"/>
                <w:kern w:val="0"/>
                <w:sz w:val="24"/>
              </w:rPr>
              <w:t>主要原因</w:t>
            </w:r>
            <w:r w:rsidR="00AE2F6C">
              <w:rPr>
                <w:rFonts w:ascii="ˎ̥" w:hAnsi="ˎ̥" w:cs="宋体" w:hint="eastAsia"/>
                <w:kern w:val="0"/>
                <w:sz w:val="24"/>
              </w:rPr>
              <w:t>是：</w:t>
            </w:r>
            <w:r w:rsidRPr="00F45C97">
              <w:rPr>
                <w:rFonts w:ascii="ˎ̥" w:hAnsi="ˎ̥" w:cs="宋体" w:hint="eastAsia"/>
                <w:kern w:val="0"/>
                <w:sz w:val="24"/>
              </w:rPr>
              <w:t>经济社会取耗水量快速增长，挤占生态和环境用水</w:t>
            </w:r>
            <w:r w:rsidR="00AE2F6C">
              <w:rPr>
                <w:rFonts w:ascii="ˎ̥" w:hAnsi="ˎ̥" w:cs="宋体" w:hint="eastAsia"/>
                <w:kern w:val="0"/>
                <w:sz w:val="24"/>
              </w:rPr>
              <w:t>；</w:t>
            </w:r>
            <w:r w:rsidRPr="00F45C97">
              <w:rPr>
                <w:rFonts w:ascii="ˎ̥" w:hAnsi="ˎ̥" w:cs="宋体" w:hint="eastAsia"/>
                <w:kern w:val="0"/>
                <w:sz w:val="24"/>
              </w:rPr>
              <w:t>土地利用变化导致自然水生态系统空间萎缩</w:t>
            </w:r>
            <w:r w:rsidRPr="00F45C97">
              <w:rPr>
                <w:rFonts w:ascii="ˎ̥" w:hAnsi="ˎ̥" w:cs="宋体" w:hint="eastAsia"/>
                <w:kern w:val="0"/>
                <w:sz w:val="24"/>
              </w:rPr>
              <w:t xml:space="preserve"> </w:t>
            </w:r>
            <w:r w:rsidR="00AE2F6C">
              <w:rPr>
                <w:rFonts w:ascii="ˎ̥" w:hAnsi="ˎ̥" w:cs="宋体" w:hint="eastAsia"/>
                <w:kern w:val="0"/>
                <w:sz w:val="24"/>
              </w:rPr>
              <w:t>；</w:t>
            </w:r>
            <w:r w:rsidRPr="00F45C97">
              <w:rPr>
                <w:rFonts w:ascii="ˎ̥" w:hAnsi="ˎ̥" w:cs="宋体" w:hint="eastAsia"/>
                <w:kern w:val="0"/>
                <w:sz w:val="24"/>
              </w:rPr>
              <w:t>水域资源的不合理开发，影响了自然水生态系统功能的实现</w:t>
            </w:r>
            <w:r w:rsidR="00AE2F6C">
              <w:rPr>
                <w:rFonts w:ascii="ˎ̥" w:hAnsi="ˎ̥" w:cs="宋体" w:hint="eastAsia"/>
                <w:kern w:val="0"/>
                <w:sz w:val="24"/>
              </w:rPr>
              <w:t>；</w:t>
            </w:r>
            <w:r w:rsidRPr="00F45C97">
              <w:rPr>
                <w:rFonts w:ascii="ˎ̥" w:hAnsi="ˎ̥" w:cs="宋体" w:hint="eastAsia"/>
                <w:kern w:val="0"/>
                <w:sz w:val="24"/>
              </w:rPr>
              <w:t xml:space="preserve"> </w:t>
            </w:r>
            <w:r w:rsidRPr="00F45C97">
              <w:rPr>
                <w:rFonts w:ascii="ˎ̥" w:hAnsi="ˎ̥" w:cs="宋体" w:hint="eastAsia"/>
                <w:kern w:val="0"/>
                <w:sz w:val="24"/>
              </w:rPr>
              <w:t>入河排污量超出了水环境容量</w:t>
            </w:r>
            <w:r w:rsidR="00AE2F6C">
              <w:rPr>
                <w:rFonts w:ascii="ˎ̥" w:hAnsi="ˎ̥" w:cs="宋体" w:hint="eastAsia"/>
                <w:kern w:val="0"/>
                <w:sz w:val="24"/>
              </w:rPr>
              <w:t>以及</w:t>
            </w:r>
            <w:r w:rsidRPr="00F45C97">
              <w:rPr>
                <w:rFonts w:ascii="ˎ̥" w:hAnsi="ˎ̥" w:cs="宋体" w:hint="eastAsia"/>
                <w:kern w:val="0"/>
                <w:sz w:val="24"/>
              </w:rPr>
              <w:t>水利水电工程建设带来不利的生态环境影响</w:t>
            </w:r>
            <w:r w:rsidRPr="00F45C97">
              <w:rPr>
                <w:rFonts w:ascii="ˎ̥" w:hAnsi="ˎ̥" w:cs="宋体" w:hint="eastAsia"/>
                <w:kern w:val="0"/>
                <w:sz w:val="24"/>
              </w:rPr>
              <w:t xml:space="preserve"> </w:t>
            </w:r>
            <w:r w:rsidR="00AE2F6C">
              <w:rPr>
                <w:rFonts w:ascii="ˎ̥" w:hAnsi="ˎ̥" w:cs="宋体" w:hint="eastAsia"/>
                <w:kern w:val="0"/>
                <w:sz w:val="24"/>
              </w:rPr>
              <w:t>。</w:t>
            </w:r>
          </w:p>
          <w:p w:rsidR="00515830" w:rsidRDefault="00AE2F6C" w:rsidP="00D967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480"/>
              <w:jc w:val="left"/>
              <w:rPr>
                <w:rFonts w:ascii="宋体" w:hAnsi="宋体"/>
                <w:kern w:val="0"/>
                <w:sz w:val="24"/>
              </w:rPr>
            </w:pPr>
            <w:r w:rsidRPr="00AE2F6C">
              <w:rPr>
                <w:rFonts w:ascii="ˎ̥" w:hAnsi="ˎ̥" w:cs="宋体" w:hint="eastAsia"/>
                <w:kern w:val="0"/>
                <w:sz w:val="24"/>
              </w:rPr>
              <w:t>目前</w:t>
            </w:r>
            <w:r w:rsidR="000B50D7">
              <w:rPr>
                <w:rFonts w:ascii="ˎ̥" w:hAnsi="ˎ̥" w:cs="宋体" w:hint="eastAsia"/>
                <w:kern w:val="0"/>
                <w:sz w:val="24"/>
              </w:rPr>
              <w:t>水资源</w:t>
            </w:r>
            <w:r w:rsidRPr="00AE2F6C">
              <w:rPr>
                <w:rFonts w:ascii="ˎ̥" w:hAnsi="ˎ̥" w:cs="宋体" w:hint="eastAsia"/>
                <w:kern w:val="0"/>
                <w:sz w:val="24"/>
              </w:rPr>
              <w:t>生态系统服务价值</w:t>
            </w:r>
            <w:r w:rsidR="000B50D7">
              <w:rPr>
                <w:rFonts w:ascii="ˎ̥" w:hAnsi="ˎ̥" w:cs="宋体" w:hint="eastAsia"/>
                <w:kern w:val="0"/>
                <w:sz w:val="24"/>
              </w:rPr>
              <w:t>评估方面的规范尚未见到，</w:t>
            </w:r>
            <w:r w:rsidRPr="00AE2F6C">
              <w:rPr>
                <w:rFonts w:ascii="ˎ̥" w:hAnsi="ˎ̥" w:cs="宋体" w:hint="eastAsia"/>
                <w:kern w:val="0"/>
                <w:sz w:val="24"/>
              </w:rPr>
              <w:t>为充分反映水生态系统过程所形成及所维持的人类赖以生存的自然环境条件与效用</w:t>
            </w:r>
            <w:r w:rsidR="000B50D7">
              <w:rPr>
                <w:rFonts w:ascii="ˎ̥" w:hAnsi="ˎ̥" w:cs="宋体" w:hint="eastAsia"/>
                <w:kern w:val="0"/>
                <w:sz w:val="24"/>
              </w:rPr>
              <w:t>，</w:t>
            </w:r>
            <w:r w:rsidRPr="00AE2F6C">
              <w:rPr>
                <w:rFonts w:ascii="ˎ̥" w:hAnsi="ˎ̥" w:cs="宋体" w:hint="eastAsia"/>
                <w:kern w:val="0"/>
                <w:sz w:val="24"/>
              </w:rPr>
              <w:t>为我国的</w:t>
            </w:r>
            <w:r w:rsidR="000B50D7">
              <w:rPr>
                <w:rFonts w:ascii="ˎ̥" w:hAnsi="ˎ̥" w:cs="宋体" w:hint="eastAsia"/>
                <w:kern w:val="0"/>
                <w:sz w:val="24"/>
              </w:rPr>
              <w:t>水生态</w:t>
            </w:r>
            <w:r w:rsidRPr="00AE2F6C">
              <w:rPr>
                <w:rFonts w:ascii="ˎ̥" w:hAnsi="ˎ̥" w:cs="宋体" w:hint="eastAsia"/>
                <w:kern w:val="0"/>
                <w:sz w:val="24"/>
              </w:rPr>
              <w:t>补偿提供支持</w:t>
            </w:r>
            <w:r w:rsidR="000B50D7">
              <w:rPr>
                <w:rFonts w:ascii="ˎ̥" w:hAnsi="ˎ̥" w:cs="宋体" w:hint="eastAsia"/>
                <w:kern w:val="0"/>
                <w:sz w:val="24"/>
              </w:rPr>
              <w:t>，有必要建立一套水资源生态系统服务价值评估技术规范</w:t>
            </w:r>
            <w:r w:rsidRPr="00AE2F6C">
              <w:rPr>
                <w:rFonts w:ascii="ˎ̥" w:hAnsi="ˎ̥" w:cs="宋体" w:hint="eastAsia"/>
                <w:kern w:val="0"/>
                <w:sz w:val="24"/>
              </w:rPr>
              <w:t>。</w:t>
            </w:r>
            <w:r w:rsidRPr="00AE2F6C">
              <w:rPr>
                <w:rFonts w:ascii="ˎ̥" w:hAnsi="ˎ̥" w:cs="宋体" w:hint="eastAsia"/>
                <w:kern w:val="0"/>
                <w:sz w:val="24"/>
              </w:rPr>
              <w:t xml:space="preserve"> </w:t>
            </w:r>
          </w:p>
        </w:tc>
      </w:tr>
      <w:tr w:rsidR="00515830" w:rsidTr="00515830">
        <w:trPr>
          <w:trHeight w:val="142"/>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rsidP="00D967F7">
            <w:pPr>
              <w:spacing w:line="460" w:lineRule="exact"/>
              <w:ind w:firstLineChars="100" w:firstLine="240"/>
              <w:jc w:val="left"/>
              <w:rPr>
                <w:rFonts w:ascii="宋体" w:hAnsi="宋体"/>
                <w:sz w:val="24"/>
              </w:rPr>
            </w:pPr>
            <w:r>
              <w:rPr>
                <w:rFonts w:ascii="宋体" w:hAnsi="宋体" w:hint="eastAsia"/>
                <w:sz w:val="24"/>
              </w:rPr>
              <w:t>3、制定标准的原则和依据，与现行法律法规、标准的关系，特别是强制性标准的协调性</w:t>
            </w:r>
          </w:p>
        </w:tc>
      </w:tr>
      <w:tr w:rsidR="00515830" w:rsidTr="00515830">
        <w:trPr>
          <w:trHeight w:val="142"/>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rsidP="00D967F7">
            <w:pPr>
              <w:spacing w:line="460" w:lineRule="exact"/>
              <w:ind w:firstLineChars="200" w:firstLine="480"/>
              <w:rPr>
                <w:rFonts w:ascii="宋体" w:hAnsi="宋体"/>
                <w:sz w:val="24"/>
              </w:rPr>
            </w:pPr>
            <w:r>
              <w:rPr>
                <w:rFonts w:ascii="宋体" w:hAnsi="宋体" w:hint="eastAsia"/>
                <w:sz w:val="24"/>
              </w:rPr>
              <w:t>1、</w:t>
            </w:r>
            <w:r>
              <w:rPr>
                <w:rFonts w:ascii="宋体" w:hAnsi="宋体" w:hint="eastAsia"/>
                <w:color w:val="000000"/>
                <w:kern w:val="0"/>
                <w:sz w:val="24"/>
              </w:rPr>
              <w:t>编制原则：</w:t>
            </w:r>
            <w:r>
              <w:rPr>
                <w:rFonts w:ascii="宋体" w:hAnsi="宋体" w:hint="eastAsia"/>
                <w:sz w:val="24"/>
              </w:rPr>
              <w:t>标准编制遵循“先进性、实用性、统一性、规范性”的原则；严格按照GB/T 1.1-2009给出的规则编写。</w:t>
            </w:r>
          </w:p>
          <w:p w:rsidR="00515830" w:rsidRDefault="00515830" w:rsidP="00D967F7">
            <w:pPr>
              <w:spacing w:line="460" w:lineRule="exact"/>
              <w:ind w:firstLineChars="200" w:firstLine="480"/>
              <w:rPr>
                <w:rFonts w:ascii="宋体" w:hAnsi="宋体"/>
                <w:color w:val="000000"/>
                <w:kern w:val="0"/>
                <w:sz w:val="24"/>
              </w:rPr>
            </w:pPr>
            <w:r>
              <w:rPr>
                <w:rFonts w:ascii="宋体" w:hAnsi="宋体" w:hint="eastAsia"/>
                <w:sz w:val="24"/>
              </w:rPr>
              <w:lastRenderedPageBreak/>
              <w:t>2、</w:t>
            </w:r>
            <w:r>
              <w:rPr>
                <w:rFonts w:ascii="宋体" w:hAnsi="宋体" w:hint="eastAsia"/>
                <w:color w:val="000000"/>
                <w:kern w:val="0"/>
                <w:sz w:val="24"/>
              </w:rPr>
              <w:t>编制依据：</w:t>
            </w:r>
          </w:p>
          <w:p w:rsidR="00515830" w:rsidRDefault="00515830" w:rsidP="00D967F7">
            <w:pPr>
              <w:spacing w:line="460" w:lineRule="exact"/>
              <w:ind w:firstLineChars="200" w:firstLine="480"/>
              <w:rPr>
                <w:rFonts w:ascii="宋体" w:hAnsi="宋体"/>
                <w:color w:val="000000"/>
                <w:kern w:val="0"/>
                <w:sz w:val="24"/>
              </w:rPr>
            </w:pPr>
            <w:r>
              <w:rPr>
                <w:rFonts w:ascii="宋体" w:hAnsi="宋体" w:hint="eastAsia"/>
                <w:color w:val="000000"/>
                <w:kern w:val="0"/>
                <w:sz w:val="24"/>
              </w:rPr>
              <w:t>本标准的制订主要依据国家有关法律、法规及六安市地方标准管理办法以及GB/T1.1《标准化工作导则 第1部分：标准的结构和编写》。</w:t>
            </w:r>
          </w:p>
          <w:p w:rsidR="000B50D7" w:rsidRPr="000B50D7" w:rsidRDefault="00515830" w:rsidP="00D967F7">
            <w:pPr>
              <w:widowControl/>
              <w:autoSpaceDE w:val="0"/>
              <w:autoSpaceDN w:val="0"/>
              <w:spacing w:line="460" w:lineRule="exact"/>
              <w:ind w:firstLineChars="200" w:firstLine="480"/>
              <w:rPr>
                <w:rFonts w:ascii="Calibri" w:hAnsi="Calibri"/>
                <w:kern w:val="0"/>
                <w:sz w:val="24"/>
              </w:rPr>
            </w:pPr>
            <w:r>
              <w:rPr>
                <w:rFonts w:ascii="宋体" w:hAnsi="宋体" w:hint="eastAsia"/>
                <w:kern w:val="0"/>
                <w:sz w:val="24"/>
              </w:rPr>
              <w:t>本标准制定过程中参照的主要标准有：</w:t>
            </w:r>
            <w:r w:rsidR="000B50D7" w:rsidRPr="000B50D7">
              <w:rPr>
                <w:rFonts w:ascii="Calibri" w:hAnsi="Calibri" w:hint="eastAsia"/>
                <w:kern w:val="0"/>
                <w:sz w:val="24"/>
              </w:rPr>
              <w:t xml:space="preserve">GB/T51051-2014 </w:t>
            </w:r>
            <w:r w:rsidR="000B50D7" w:rsidRPr="000B50D7">
              <w:rPr>
                <w:rFonts w:ascii="Calibri" w:hAnsi="Calibri" w:hint="eastAsia"/>
                <w:kern w:val="0"/>
                <w:sz w:val="24"/>
              </w:rPr>
              <w:t>《水资源规划规范》；</w:t>
            </w:r>
          </w:p>
          <w:p w:rsidR="000B50D7" w:rsidRPr="003A69F5" w:rsidRDefault="000B50D7" w:rsidP="00D967F7">
            <w:pPr>
              <w:widowControl/>
              <w:autoSpaceDE w:val="0"/>
              <w:autoSpaceDN w:val="0"/>
              <w:spacing w:line="460" w:lineRule="exact"/>
              <w:ind w:firstLineChars="200" w:firstLine="480"/>
              <w:rPr>
                <w:rFonts w:ascii="Calibri" w:hAnsi="Calibri"/>
                <w:kern w:val="0"/>
                <w:szCs w:val="21"/>
              </w:rPr>
            </w:pPr>
            <w:r w:rsidRPr="000B50D7">
              <w:rPr>
                <w:rFonts w:ascii="Calibri" w:hAnsi="Calibri" w:hint="eastAsia"/>
                <w:kern w:val="0"/>
                <w:sz w:val="24"/>
              </w:rPr>
              <w:t xml:space="preserve">SL395-2007 </w:t>
            </w:r>
            <w:r w:rsidRPr="000B50D7">
              <w:rPr>
                <w:rFonts w:ascii="Calibri" w:hAnsi="Calibri" w:hint="eastAsia"/>
                <w:kern w:val="0"/>
                <w:sz w:val="24"/>
              </w:rPr>
              <w:t>《地表水资源质量评价技术规程》；</w:t>
            </w:r>
            <w:r w:rsidRPr="000B50D7">
              <w:rPr>
                <w:rFonts w:ascii="Calibri" w:hAnsi="Calibri" w:hint="eastAsia"/>
                <w:kern w:val="0"/>
                <w:sz w:val="24"/>
              </w:rPr>
              <w:t xml:space="preserve">SL63-94 </w:t>
            </w:r>
            <w:r w:rsidRPr="000B50D7">
              <w:rPr>
                <w:rFonts w:ascii="Calibri" w:hAnsi="Calibri" w:hint="eastAsia"/>
                <w:kern w:val="0"/>
                <w:sz w:val="24"/>
              </w:rPr>
              <w:t>《地表水资源质量标准》；</w:t>
            </w:r>
            <w:r w:rsidRPr="000B50D7">
              <w:rPr>
                <w:rFonts w:ascii="Calibri" w:hAnsi="Calibri" w:cs="Calibri"/>
                <w:sz w:val="24"/>
              </w:rPr>
              <w:t>GB3838</w:t>
            </w:r>
            <w:r w:rsidRPr="000B50D7">
              <w:rPr>
                <w:rFonts w:ascii="Calibri" w:hAnsi="宋体" w:cs="Calibri"/>
                <w:sz w:val="24"/>
              </w:rPr>
              <w:t>－</w:t>
            </w:r>
            <w:r w:rsidRPr="000B50D7">
              <w:rPr>
                <w:rFonts w:ascii="Calibri" w:hAnsi="Calibri" w:cs="Calibri"/>
                <w:sz w:val="24"/>
              </w:rPr>
              <w:t>2002</w:t>
            </w:r>
            <w:r w:rsidRPr="000B50D7">
              <w:rPr>
                <w:rFonts w:ascii="Calibri" w:hAnsi="Calibri" w:hint="eastAsia"/>
                <w:kern w:val="0"/>
                <w:sz w:val="24"/>
              </w:rPr>
              <w:t>《地表水环境质量标准》；</w:t>
            </w:r>
            <w:r w:rsidRPr="000B50D7">
              <w:rPr>
                <w:rFonts w:ascii="Calibri" w:hAnsi="Calibri" w:hint="eastAsia"/>
                <w:kern w:val="0"/>
                <w:sz w:val="24"/>
              </w:rPr>
              <w:t>GB/T5218-94</w:t>
            </w:r>
            <w:r w:rsidRPr="000B50D7">
              <w:rPr>
                <w:rFonts w:ascii="Calibri" w:hAnsi="Calibri" w:hint="eastAsia"/>
                <w:kern w:val="0"/>
                <w:sz w:val="24"/>
              </w:rPr>
              <w:t>《地下水资源分类分级标准》。</w:t>
            </w:r>
          </w:p>
          <w:p w:rsidR="00515830" w:rsidRDefault="00515830" w:rsidP="00D967F7">
            <w:pPr>
              <w:spacing w:line="460" w:lineRule="exact"/>
              <w:ind w:firstLineChars="200" w:firstLine="480"/>
              <w:rPr>
                <w:rFonts w:ascii="宋体" w:hAnsi="宋体"/>
                <w:kern w:val="0"/>
                <w:sz w:val="24"/>
              </w:rPr>
            </w:pPr>
            <w:r>
              <w:rPr>
                <w:rFonts w:ascii="宋体" w:hAnsi="宋体" w:hint="eastAsia"/>
                <w:kern w:val="0"/>
                <w:sz w:val="24"/>
              </w:rPr>
              <w:t>结合本</w:t>
            </w:r>
            <w:r w:rsidR="000B50D7">
              <w:rPr>
                <w:rFonts w:ascii="宋体" w:hAnsi="宋体" w:hint="eastAsia"/>
                <w:kern w:val="0"/>
                <w:sz w:val="24"/>
              </w:rPr>
              <w:t>所</w:t>
            </w:r>
            <w:r>
              <w:rPr>
                <w:rFonts w:ascii="宋体" w:hAnsi="宋体" w:hint="eastAsia"/>
                <w:kern w:val="0"/>
                <w:sz w:val="24"/>
              </w:rPr>
              <w:t>多年</w:t>
            </w:r>
            <w:r w:rsidR="000B50D7">
              <w:rPr>
                <w:rFonts w:ascii="宋体" w:hAnsi="宋体" w:hint="eastAsia"/>
                <w:kern w:val="0"/>
                <w:sz w:val="24"/>
              </w:rPr>
              <w:t>研究水资源价值</w:t>
            </w:r>
            <w:r>
              <w:rPr>
                <w:rFonts w:ascii="宋体" w:hAnsi="宋体" w:hint="eastAsia"/>
                <w:kern w:val="0"/>
                <w:sz w:val="24"/>
              </w:rPr>
              <w:t>经验及其他</w:t>
            </w:r>
            <w:r w:rsidR="000B50D7">
              <w:rPr>
                <w:rFonts w:ascii="宋体" w:hAnsi="宋体" w:hint="eastAsia"/>
                <w:kern w:val="0"/>
                <w:sz w:val="24"/>
              </w:rPr>
              <w:t>有关方面</w:t>
            </w:r>
            <w:r>
              <w:rPr>
                <w:rFonts w:ascii="宋体" w:hAnsi="宋体" w:hint="eastAsia"/>
                <w:kern w:val="0"/>
                <w:sz w:val="24"/>
              </w:rPr>
              <w:t>的意见和建议等情况，制订了本标准草案。</w:t>
            </w:r>
          </w:p>
        </w:tc>
      </w:tr>
      <w:tr w:rsidR="00515830" w:rsidTr="00515830">
        <w:trPr>
          <w:trHeight w:val="309"/>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rsidP="00D967F7">
            <w:pPr>
              <w:spacing w:line="480" w:lineRule="auto"/>
              <w:ind w:firstLineChars="100" w:firstLine="240"/>
              <w:jc w:val="left"/>
              <w:rPr>
                <w:rFonts w:ascii="宋体" w:hAnsi="宋体"/>
                <w:sz w:val="24"/>
              </w:rPr>
            </w:pPr>
            <w:r>
              <w:rPr>
                <w:rFonts w:ascii="宋体" w:hAnsi="宋体" w:hint="eastAsia"/>
                <w:sz w:val="24"/>
              </w:rPr>
              <w:lastRenderedPageBreak/>
              <w:t>4、主要条款的说明，主要技术指标、参数、试验验证的论述</w:t>
            </w:r>
          </w:p>
        </w:tc>
      </w:tr>
      <w:tr w:rsidR="00515830" w:rsidTr="00515830">
        <w:trPr>
          <w:trHeight w:val="309"/>
        </w:trPr>
        <w:tc>
          <w:tcPr>
            <w:tcW w:w="8897" w:type="dxa"/>
            <w:gridSpan w:val="7"/>
            <w:tcBorders>
              <w:top w:val="single" w:sz="4" w:space="0" w:color="auto"/>
              <w:left w:val="single" w:sz="4" w:space="0" w:color="auto"/>
              <w:bottom w:val="single" w:sz="4" w:space="0" w:color="auto"/>
              <w:right w:val="single" w:sz="4" w:space="0" w:color="auto"/>
            </w:tcBorders>
            <w:hideMark/>
          </w:tcPr>
          <w:p w:rsidR="000C6DEF" w:rsidRPr="000C6DEF" w:rsidRDefault="000C6DEF" w:rsidP="00D967F7">
            <w:pPr>
              <w:autoSpaceDE w:val="0"/>
              <w:autoSpaceDN w:val="0"/>
              <w:adjustRightInd w:val="0"/>
              <w:spacing w:line="460" w:lineRule="exact"/>
              <w:ind w:firstLineChars="200" w:firstLine="480"/>
              <w:rPr>
                <w:rFonts w:ascii="宋体" w:hAnsi="宋体"/>
                <w:kern w:val="0"/>
                <w:sz w:val="24"/>
              </w:rPr>
            </w:pPr>
            <w:r>
              <w:rPr>
                <w:rFonts w:ascii="宋体" w:hAnsi="宋体" w:hint="eastAsia"/>
                <w:kern w:val="0"/>
                <w:sz w:val="24"/>
              </w:rPr>
              <w:t>1、关于</w:t>
            </w:r>
            <w:r w:rsidRPr="000C6DEF">
              <w:rPr>
                <w:rFonts w:ascii="宋体" w:hAnsi="宋体" w:hint="eastAsia"/>
                <w:kern w:val="0"/>
                <w:sz w:val="24"/>
              </w:rPr>
              <w:t>水生态系统服务功能</w:t>
            </w:r>
            <w:r>
              <w:rPr>
                <w:rFonts w:ascii="宋体" w:hAnsi="宋体" w:hint="eastAsia"/>
                <w:kern w:val="0"/>
                <w:sz w:val="24"/>
              </w:rPr>
              <w:t>确定</w:t>
            </w:r>
          </w:p>
          <w:p w:rsidR="000C6DEF" w:rsidRDefault="000C6DEF" w:rsidP="00D967F7">
            <w:pPr>
              <w:autoSpaceDE w:val="0"/>
              <w:autoSpaceDN w:val="0"/>
              <w:adjustRightInd w:val="0"/>
              <w:spacing w:line="460" w:lineRule="exact"/>
              <w:ind w:firstLineChars="200" w:firstLine="480"/>
              <w:rPr>
                <w:rFonts w:ascii="宋体" w:hAnsi="宋体"/>
                <w:kern w:val="0"/>
                <w:sz w:val="24"/>
              </w:rPr>
            </w:pPr>
            <w:r w:rsidRPr="000C6DEF">
              <w:rPr>
                <w:rFonts w:ascii="宋体" w:hAnsi="宋体" w:hint="eastAsia"/>
                <w:kern w:val="0"/>
                <w:sz w:val="24"/>
              </w:rPr>
              <w:t xml:space="preserve">水生态系统服务功能是指水生态系统及其生态过程所形成及所维持的人类赖以生存的生态环境条件与效用，包括社会经济服务功能与自然生态服务功能两个方面。 </w:t>
            </w:r>
            <w:r>
              <w:rPr>
                <w:rFonts w:ascii="宋体" w:hAnsi="宋体" w:hint="eastAsia"/>
                <w:kern w:val="0"/>
                <w:sz w:val="24"/>
              </w:rPr>
              <w:t xml:space="preserve">   </w:t>
            </w:r>
          </w:p>
          <w:p w:rsidR="000C6DEF" w:rsidRPr="000C6DEF" w:rsidRDefault="000C6DEF" w:rsidP="00D967F7">
            <w:pPr>
              <w:autoSpaceDE w:val="0"/>
              <w:autoSpaceDN w:val="0"/>
              <w:adjustRightInd w:val="0"/>
              <w:spacing w:line="460" w:lineRule="exact"/>
              <w:ind w:firstLineChars="200" w:firstLine="480"/>
              <w:rPr>
                <w:rFonts w:ascii="宋体" w:hAnsi="宋体"/>
                <w:kern w:val="0"/>
                <w:sz w:val="24"/>
              </w:rPr>
            </w:pPr>
            <w:r w:rsidRPr="000C6DEF">
              <w:rPr>
                <w:rFonts w:ascii="宋体" w:hAnsi="宋体" w:hint="eastAsia"/>
                <w:kern w:val="0"/>
                <w:sz w:val="24"/>
              </w:rPr>
              <w:t>（</w:t>
            </w:r>
            <w:r>
              <w:rPr>
                <w:rFonts w:ascii="宋体" w:hAnsi="宋体" w:hint="eastAsia"/>
                <w:kern w:val="0"/>
                <w:sz w:val="24"/>
              </w:rPr>
              <w:t>1</w:t>
            </w:r>
            <w:r w:rsidRPr="000C6DEF">
              <w:rPr>
                <w:rFonts w:ascii="宋体" w:hAnsi="宋体" w:hint="eastAsia"/>
                <w:kern w:val="0"/>
                <w:sz w:val="24"/>
              </w:rPr>
              <w:t xml:space="preserve">）社会经济服务功能 </w:t>
            </w:r>
            <w:r>
              <w:rPr>
                <w:rFonts w:ascii="宋体" w:hAnsi="宋体" w:hint="eastAsia"/>
                <w:kern w:val="0"/>
                <w:sz w:val="24"/>
              </w:rPr>
              <w:t>（或称直接经济功能）</w:t>
            </w:r>
          </w:p>
          <w:p w:rsidR="000C6DEF" w:rsidRDefault="000C6DEF" w:rsidP="00D967F7">
            <w:pPr>
              <w:autoSpaceDE w:val="0"/>
              <w:autoSpaceDN w:val="0"/>
              <w:adjustRightInd w:val="0"/>
              <w:spacing w:line="460" w:lineRule="exact"/>
              <w:ind w:firstLineChars="200" w:firstLine="480"/>
              <w:rPr>
                <w:rFonts w:ascii="宋体" w:hAnsi="宋体"/>
                <w:kern w:val="0"/>
                <w:sz w:val="24"/>
              </w:rPr>
            </w:pPr>
            <w:r w:rsidRPr="000C6DEF">
              <w:rPr>
                <w:rFonts w:ascii="宋体" w:hAnsi="宋体" w:hint="eastAsia"/>
                <w:kern w:val="0"/>
                <w:sz w:val="24"/>
              </w:rPr>
              <w:t>水生态系统社会经济服务功能主要包括供水、水产品生产、水力发电、内陆航运、 休闲娱乐和文化美学等 6 项。</w:t>
            </w:r>
          </w:p>
          <w:p w:rsidR="000C6DEF" w:rsidRDefault="000C6DEF" w:rsidP="00D967F7">
            <w:pPr>
              <w:autoSpaceDE w:val="0"/>
              <w:autoSpaceDN w:val="0"/>
              <w:adjustRightInd w:val="0"/>
              <w:spacing w:line="460" w:lineRule="exact"/>
              <w:ind w:firstLineChars="200" w:firstLine="480"/>
              <w:rPr>
                <w:rFonts w:ascii="宋体" w:hAnsi="宋体"/>
                <w:kern w:val="0"/>
                <w:sz w:val="24"/>
              </w:rPr>
            </w:pPr>
            <w:r>
              <w:rPr>
                <w:rFonts w:ascii="宋体" w:hAnsi="宋体" w:hint="eastAsia"/>
                <w:kern w:val="0"/>
                <w:sz w:val="24"/>
              </w:rPr>
              <w:t>——</w:t>
            </w:r>
            <w:r w:rsidRPr="000C6DEF">
              <w:rPr>
                <w:rFonts w:ascii="宋体" w:hAnsi="宋体" w:hint="eastAsia"/>
                <w:kern w:val="0"/>
                <w:sz w:val="24"/>
              </w:rPr>
              <w:t>供水</w:t>
            </w:r>
            <w:r>
              <w:rPr>
                <w:rFonts w:ascii="宋体" w:hAnsi="宋体" w:hint="eastAsia"/>
                <w:kern w:val="0"/>
                <w:sz w:val="24"/>
              </w:rPr>
              <w:t>。水库、</w:t>
            </w:r>
            <w:r w:rsidRPr="000C6DEF">
              <w:rPr>
                <w:rFonts w:ascii="宋体" w:hAnsi="宋体" w:hint="eastAsia"/>
                <w:kern w:val="0"/>
                <w:sz w:val="24"/>
              </w:rPr>
              <w:t>河流、湖泊和地下水生态系统是淡水贮存和保持的主要场所，供水是其基本的服务功能。被用于生活饮用、工业用水、农业灌溉和城市生态环境用水等方面。</w:t>
            </w:r>
          </w:p>
          <w:p w:rsidR="000C6DEF" w:rsidRDefault="000C6DEF" w:rsidP="00D967F7">
            <w:pPr>
              <w:autoSpaceDE w:val="0"/>
              <w:autoSpaceDN w:val="0"/>
              <w:adjustRightInd w:val="0"/>
              <w:spacing w:line="460" w:lineRule="exact"/>
              <w:ind w:firstLineChars="200" w:firstLine="480"/>
              <w:rPr>
                <w:rFonts w:ascii="宋体" w:hAnsi="宋体"/>
                <w:kern w:val="0"/>
                <w:sz w:val="24"/>
              </w:rPr>
            </w:pPr>
            <w:r>
              <w:rPr>
                <w:rFonts w:ascii="宋体" w:hAnsi="宋体" w:hint="eastAsia"/>
                <w:kern w:val="0"/>
                <w:sz w:val="24"/>
              </w:rPr>
              <w:t>——</w:t>
            </w:r>
            <w:r w:rsidRPr="000C6DEF">
              <w:rPr>
                <w:rFonts w:ascii="宋体" w:hAnsi="宋体" w:hint="eastAsia"/>
                <w:kern w:val="0"/>
                <w:sz w:val="24"/>
              </w:rPr>
              <w:t>水产品提供</w:t>
            </w:r>
            <w:r>
              <w:rPr>
                <w:rFonts w:ascii="宋体" w:hAnsi="宋体" w:hint="eastAsia"/>
                <w:kern w:val="0"/>
                <w:sz w:val="24"/>
              </w:rPr>
              <w:t>。</w:t>
            </w:r>
            <w:r w:rsidRPr="000C6DEF">
              <w:rPr>
                <w:rFonts w:ascii="宋体" w:hAnsi="宋体" w:hint="eastAsia"/>
                <w:kern w:val="0"/>
                <w:sz w:val="24"/>
              </w:rPr>
              <w:t xml:space="preserve">水生态系统显著的特征之一是具有水生生物生产力。水生态系统中，自养生物（高等植物和藻类等）通过光合作用，将CO2、水和无机盐等合成为有机物质，并把太阳能转化为化学能，贮存在有机物质中；异养生物对初级生产的物质进行取食加工和再生产， 进而形成次级生产。水生态系统通过这些初级生产和次级生产，生产丰富的水生植物和水生动物产品，为人类的生产、生活提供原材料和食品，为动物提供饲料。 </w:t>
            </w:r>
          </w:p>
          <w:p w:rsidR="000C6DEF" w:rsidRPr="000C6DEF" w:rsidRDefault="000C6DEF" w:rsidP="00D967F7">
            <w:pPr>
              <w:autoSpaceDE w:val="0"/>
              <w:autoSpaceDN w:val="0"/>
              <w:adjustRightInd w:val="0"/>
              <w:spacing w:line="460" w:lineRule="exact"/>
              <w:ind w:firstLineChars="200" w:firstLine="480"/>
              <w:rPr>
                <w:rFonts w:ascii="宋体" w:hAnsi="宋体"/>
                <w:kern w:val="0"/>
                <w:sz w:val="24"/>
              </w:rPr>
            </w:pPr>
            <w:r>
              <w:rPr>
                <w:rFonts w:ascii="宋体" w:hAnsi="宋体" w:hint="eastAsia"/>
                <w:kern w:val="0"/>
                <w:sz w:val="24"/>
              </w:rPr>
              <w:t>——</w:t>
            </w:r>
            <w:r w:rsidRPr="000C6DEF">
              <w:rPr>
                <w:rFonts w:ascii="宋体" w:hAnsi="宋体" w:hint="eastAsia"/>
                <w:kern w:val="0"/>
                <w:sz w:val="24"/>
              </w:rPr>
              <w:t>水力发电</w:t>
            </w:r>
            <w:r>
              <w:rPr>
                <w:rFonts w:ascii="宋体" w:hAnsi="宋体" w:hint="eastAsia"/>
                <w:kern w:val="0"/>
                <w:sz w:val="24"/>
              </w:rPr>
              <w:t>。</w:t>
            </w:r>
            <w:r w:rsidRPr="000C6DEF">
              <w:rPr>
                <w:rFonts w:ascii="宋体" w:hAnsi="宋体" w:hint="eastAsia"/>
                <w:kern w:val="0"/>
                <w:sz w:val="24"/>
              </w:rPr>
              <w:t xml:space="preserve">河流因地形地貌的落差产生并储蓄了丰富的势能。中国已建水电装机容量达到 1172 </w:t>
            </w:r>
            <w:proofErr w:type="gramStart"/>
            <w:r w:rsidRPr="000C6DEF">
              <w:rPr>
                <w:rFonts w:ascii="宋体" w:hAnsi="宋体" w:hint="eastAsia"/>
                <w:kern w:val="0"/>
                <w:sz w:val="24"/>
              </w:rPr>
              <w:t>亿千瓦</w:t>
            </w:r>
            <w:proofErr w:type="gramEnd"/>
            <w:r w:rsidRPr="000C6DEF">
              <w:rPr>
                <w:rFonts w:ascii="宋体" w:hAnsi="宋体" w:hint="eastAsia"/>
                <w:kern w:val="0"/>
                <w:sz w:val="24"/>
              </w:rPr>
              <w:t>，居世界第一位，年发电量将近6000亿千瓦时，占全国总发电装机的 20%、总发电量的 15%左右。</w:t>
            </w:r>
          </w:p>
          <w:p w:rsidR="0082233C" w:rsidRDefault="0082233C" w:rsidP="00D967F7">
            <w:pPr>
              <w:autoSpaceDE w:val="0"/>
              <w:autoSpaceDN w:val="0"/>
              <w:adjustRightInd w:val="0"/>
              <w:spacing w:line="460" w:lineRule="exact"/>
              <w:ind w:firstLineChars="200" w:firstLine="480"/>
              <w:rPr>
                <w:rFonts w:ascii="宋体" w:hAnsi="宋体"/>
                <w:kern w:val="0"/>
                <w:sz w:val="24"/>
              </w:rPr>
            </w:pPr>
            <w:r>
              <w:rPr>
                <w:rFonts w:ascii="宋体" w:hAnsi="宋体" w:hint="eastAsia"/>
                <w:kern w:val="0"/>
                <w:sz w:val="24"/>
              </w:rPr>
              <w:t>——</w:t>
            </w:r>
            <w:r w:rsidR="000C6DEF" w:rsidRPr="000C6DEF">
              <w:rPr>
                <w:rFonts w:ascii="宋体" w:hAnsi="宋体" w:hint="eastAsia"/>
                <w:kern w:val="0"/>
                <w:sz w:val="24"/>
              </w:rPr>
              <w:t>内陆航运</w:t>
            </w:r>
            <w:r>
              <w:rPr>
                <w:rFonts w:ascii="宋体" w:hAnsi="宋体" w:hint="eastAsia"/>
                <w:kern w:val="0"/>
                <w:sz w:val="24"/>
              </w:rPr>
              <w:t>。</w:t>
            </w:r>
            <w:r w:rsidR="000C6DEF" w:rsidRPr="000C6DEF">
              <w:rPr>
                <w:rFonts w:ascii="宋体" w:hAnsi="宋体" w:hint="eastAsia"/>
                <w:kern w:val="0"/>
                <w:sz w:val="24"/>
              </w:rPr>
              <w:t>河流生态系统承担着重要的运输功能。与铁路、公路、航空等</w:t>
            </w:r>
            <w:r w:rsidR="000C6DEF" w:rsidRPr="000C6DEF">
              <w:rPr>
                <w:rFonts w:ascii="宋体" w:hAnsi="宋体" w:hint="eastAsia"/>
                <w:kern w:val="0"/>
                <w:sz w:val="24"/>
              </w:rPr>
              <w:lastRenderedPageBreak/>
              <w:t xml:space="preserve">其他运输方式相比， 内陆航运具有成本低效益高、能耗低污染轻、运输量大等优点。 </w:t>
            </w:r>
            <w:r>
              <w:rPr>
                <w:rFonts w:ascii="宋体" w:hAnsi="宋体" w:hint="eastAsia"/>
                <w:kern w:val="0"/>
                <w:sz w:val="24"/>
              </w:rPr>
              <w:t xml:space="preserve">   </w:t>
            </w:r>
          </w:p>
          <w:p w:rsidR="0082233C" w:rsidRDefault="0082233C" w:rsidP="00D967F7">
            <w:pPr>
              <w:autoSpaceDE w:val="0"/>
              <w:autoSpaceDN w:val="0"/>
              <w:adjustRightInd w:val="0"/>
              <w:spacing w:line="460" w:lineRule="exact"/>
              <w:ind w:firstLineChars="200" w:firstLine="480"/>
              <w:rPr>
                <w:rFonts w:ascii="宋体" w:hAnsi="宋体"/>
                <w:kern w:val="0"/>
                <w:sz w:val="24"/>
              </w:rPr>
            </w:pPr>
            <w:r>
              <w:rPr>
                <w:rFonts w:ascii="宋体" w:hAnsi="宋体" w:hint="eastAsia"/>
                <w:kern w:val="0"/>
                <w:sz w:val="24"/>
              </w:rPr>
              <w:t>——</w:t>
            </w:r>
            <w:r w:rsidR="000C6DEF" w:rsidRPr="000C6DEF">
              <w:rPr>
                <w:rFonts w:ascii="宋体" w:hAnsi="宋体" w:hint="eastAsia"/>
                <w:kern w:val="0"/>
                <w:sz w:val="24"/>
              </w:rPr>
              <w:t>休闲娱乐</w:t>
            </w:r>
            <w:r>
              <w:rPr>
                <w:rFonts w:ascii="宋体" w:hAnsi="宋体" w:hint="eastAsia"/>
                <w:kern w:val="0"/>
                <w:sz w:val="24"/>
              </w:rPr>
              <w:t>。</w:t>
            </w:r>
            <w:r w:rsidR="000C6DEF" w:rsidRPr="000C6DEF">
              <w:rPr>
                <w:rFonts w:ascii="宋体" w:hAnsi="宋体" w:hint="eastAsia"/>
                <w:kern w:val="0"/>
                <w:sz w:val="24"/>
              </w:rPr>
              <w:t>在同一个流域内，</w:t>
            </w:r>
            <w:r>
              <w:rPr>
                <w:rFonts w:ascii="宋体" w:hAnsi="宋体" w:hint="eastAsia"/>
                <w:kern w:val="0"/>
                <w:sz w:val="24"/>
              </w:rPr>
              <w:t>水库、</w:t>
            </w:r>
            <w:r w:rsidR="000C6DEF" w:rsidRPr="000C6DEF">
              <w:rPr>
                <w:rFonts w:ascii="宋体" w:hAnsi="宋体" w:hint="eastAsia"/>
                <w:kern w:val="0"/>
                <w:sz w:val="24"/>
              </w:rPr>
              <w:t>河流、湖泊、沼泽等既相互独立，又相互联系。纵向上游森林、草地景观和下游湖泊、滩地、沼泽景观相结合，使其景观多样性明显；横向高地—河岸—河面—水体镶嵌格局使其景观特异性显著，且流水与河岸、鱼鸟与林草的动与静对照呼应，构成河流景观的和谐与统一。</w:t>
            </w:r>
          </w:p>
          <w:p w:rsidR="000C6DEF" w:rsidRDefault="0082233C" w:rsidP="00D967F7">
            <w:pPr>
              <w:autoSpaceDE w:val="0"/>
              <w:autoSpaceDN w:val="0"/>
              <w:adjustRightInd w:val="0"/>
              <w:spacing w:line="460" w:lineRule="exact"/>
              <w:ind w:firstLineChars="200" w:firstLine="480"/>
              <w:rPr>
                <w:rFonts w:ascii="宋体" w:hAnsi="宋体"/>
                <w:kern w:val="0"/>
                <w:sz w:val="24"/>
              </w:rPr>
            </w:pPr>
            <w:r>
              <w:rPr>
                <w:rFonts w:ascii="宋体" w:hAnsi="宋体" w:hint="eastAsia"/>
                <w:kern w:val="0"/>
                <w:sz w:val="24"/>
              </w:rPr>
              <w:t>——</w:t>
            </w:r>
            <w:r w:rsidR="000C6DEF" w:rsidRPr="000C6DEF">
              <w:rPr>
                <w:rFonts w:ascii="宋体" w:hAnsi="宋体" w:hint="eastAsia"/>
                <w:kern w:val="0"/>
                <w:sz w:val="24"/>
              </w:rPr>
              <w:t>文化美学</w:t>
            </w:r>
            <w:r>
              <w:rPr>
                <w:rFonts w:ascii="宋体" w:hAnsi="宋体" w:hint="eastAsia"/>
                <w:kern w:val="0"/>
                <w:sz w:val="24"/>
              </w:rPr>
              <w:t>。</w:t>
            </w:r>
            <w:r w:rsidR="000C6DEF" w:rsidRPr="000C6DEF">
              <w:rPr>
                <w:rFonts w:ascii="宋体" w:hAnsi="宋体" w:hint="eastAsia"/>
                <w:kern w:val="0"/>
                <w:sz w:val="24"/>
              </w:rPr>
              <w:t xml:space="preserve"> 文化美学功能是指水生态系统对人类精神生活的作用，带给人类的文化、美学</w:t>
            </w:r>
            <w:r>
              <w:rPr>
                <w:rFonts w:ascii="宋体" w:hAnsi="宋体" w:hint="eastAsia"/>
                <w:kern w:val="0"/>
                <w:sz w:val="24"/>
              </w:rPr>
              <w:t>、</w:t>
            </w:r>
            <w:r w:rsidRPr="0082233C">
              <w:rPr>
                <w:rFonts w:ascii="宋体" w:hAnsi="宋体" w:hint="eastAsia"/>
                <w:kern w:val="0"/>
                <w:sz w:val="24"/>
              </w:rPr>
              <w:t>教育和科研价值等。</w:t>
            </w:r>
          </w:p>
          <w:p w:rsidR="0082233C" w:rsidRPr="0082233C" w:rsidRDefault="0082233C" w:rsidP="00D967F7">
            <w:pPr>
              <w:autoSpaceDE w:val="0"/>
              <w:autoSpaceDN w:val="0"/>
              <w:adjustRightInd w:val="0"/>
              <w:spacing w:line="460" w:lineRule="exact"/>
              <w:ind w:firstLineChars="200" w:firstLine="480"/>
              <w:rPr>
                <w:rFonts w:ascii="宋体" w:hAnsi="宋体"/>
                <w:kern w:val="0"/>
                <w:sz w:val="24"/>
              </w:rPr>
            </w:pPr>
            <w:r>
              <w:rPr>
                <w:rFonts w:ascii="宋体" w:hAnsi="宋体" w:hint="eastAsia"/>
                <w:kern w:val="0"/>
                <w:sz w:val="24"/>
              </w:rPr>
              <w:t>（2）</w:t>
            </w:r>
            <w:r w:rsidRPr="0082233C">
              <w:rPr>
                <w:rFonts w:ascii="宋体" w:hAnsi="宋体" w:hint="eastAsia"/>
                <w:kern w:val="0"/>
                <w:sz w:val="24"/>
              </w:rPr>
              <w:t>自然生态服务功能</w:t>
            </w:r>
            <w:r>
              <w:rPr>
                <w:rFonts w:ascii="宋体" w:hAnsi="宋体" w:hint="eastAsia"/>
                <w:kern w:val="0"/>
                <w:sz w:val="24"/>
              </w:rPr>
              <w:t>（或称间接功能）</w:t>
            </w:r>
            <w:r w:rsidRPr="0082233C">
              <w:rPr>
                <w:rFonts w:ascii="宋体" w:hAnsi="宋体" w:hint="eastAsia"/>
                <w:kern w:val="0"/>
                <w:sz w:val="24"/>
              </w:rPr>
              <w:t xml:space="preserve"> </w:t>
            </w:r>
          </w:p>
          <w:p w:rsidR="0082233C" w:rsidRDefault="0082233C" w:rsidP="00D967F7">
            <w:pPr>
              <w:autoSpaceDE w:val="0"/>
              <w:autoSpaceDN w:val="0"/>
              <w:adjustRightInd w:val="0"/>
              <w:spacing w:line="460" w:lineRule="exact"/>
              <w:ind w:firstLineChars="200" w:firstLine="480"/>
              <w:rPr>
                <w:rFonts w:ascii="宋体" w:hAnsi="宋体"/>
                <w:kern w:val="0"/>
                <w:sz w:val="24"/>
              </w:rPr>
            </w:pPr>
            <w:r w:rsidRPr="0082233C">
              <w:rPr>
                <w:rFonts w:ascii="宋体" w:hAnsi="宋体" w:hint="eastAsia"/>
                <w:kern w:val="0"/>
                <w:sz w:val="24"/>
              </w:rPr>
              <w:t>水生态系统自然生态服务功能主要包括调蓄洪水、生物多样性维护、净化环境、 物质输移和气候调节等。</w:t>
            </w:r>
          </w:p>
          <w:p w:rsidR="0082233C" w:rsidRDefault="0082233C" w:rsidP="00D967F7">
            <w:pPr>
              <w:autoSpaceDE w:val="0"/>
              <w:autoSpaceDN w:val="0"/>
              <w:adjustRightInd w:val="0"/>
              <w:spacing w:line="460" w:lineRule="exact"/>
              <w:ind w:firstLineChars="200" w:firstLine="480"/>
              <w:rPr>
                <w:rFonts w:ascii="宋体" w:hAnsi="宋体"/>
                <w:kern w:val="0"/>
                <w:sz w:val="24"/>
              </w:rPr>
            </w:pPr>
            <w:r>
              <w:rPr>
                <w:rFonts w:ascii="宋体" w:hAnsi="宋体" w:hint="eastAsia"/>
                <w:kern w:val="0"/>
                <w:sz w:val="24"/>
              </w:rPr>
              <w:t>——</w:t>
            </w:r>
            <w:r w:rsidRPr="0082233C">
              <w:rPr>
                <w:rFonts w:ascii="宋体" w:hAnsi="宋体" w:hint="eastAsia"/>
                <w:kern w:val="0"/>
                <w:sz w:val="24"/>
              </w:rPr>
              <w:t>调蓄洪水</w:t>
            </w:r>
            <w:r>
              <w:rPr>
                <w:rFonts w:ascii="宋体" w:hAnsi="宋体" w:hint="eastAsia"/>
                <w:kern w:val="0"/>
                <w:sz w:val="24"/>
              </w:rPr>
              <w:t>。水库、</w:t>
            </w:r>
            <w:r w:rsidRPr="0082233C">
              <w:rPr>
                <w:rFonts w:ascii="宋体" w:hAnsi="宋体" w:hint="eastAsia"/>
                <w:kern w:val="0"/>
                <w:sz w:val="24"/>
              </w:rPr>
              <w:t>湖泊、沼泽等湿地具有蓄洪能力，对河川径流起到重要的调节作用，可以削减洪峰、滞后洪水过程，</w:t>
            </w:r>
            <w:proofErr w:type="gramStart"/>
            <w:r w:rsidRPr="0082233C">
              <w:rPr>
                <w:rFonts w:ascii="宋体" w:hAnsi="宋体" w:hint="eastAsia"/>
                <w:kern w:val="0"/>
                <w:sz w:val="24"/>
              </w:rPr>
              <w:t>从而均化洪水</w:t>
            </w:r>
            <w:proofErr w:type="gramEnd"/>
            <w:r w:rsidRPr="0082233C">
              <w:rPr>
                <w:rFonts w:ascii="宋体" w:hAnsi="宋体" w:hint="eastAsia"/>
                <w:kern w:val="0"/>
                <w:sz w:val="24"/>
              </w:rPr>
              <w:t xml:space="preserve">，减少洪水造成的经济损失。 </w:t>
            </w:r>
          </w:p>
          <w:p w:rsidR="0082233C" w:rsidRDefault="0082233C" w:rsidP="00D967F7">
            <w:pPr>
              <w:autoSpaceDE w:val="0"/>
              <w:autoSpaceDN w:val="0"/>
              <w:adjustRightInd w:val="0"/>
              <w:spacing w:line="460" w:lineRule="exact"/>
              <w:ind w:firstLineChars="200" w:firstLine="480"/>
              <w:rPr>
                <w:rFonts w:ascii="宋体" w:hAnsi="宋体"/>
                <w:kern w:val="0"/>
                <w:sz w:val="24"/>
              </w:rPr>
            </w:pPr>
            <w:r>
              <w:rPr>
                <w:rFonts w:ascii="宋体" w:hAnsi="宋体" w:hint="eastAsia"/>
                <w:kern w:val="0"/>
                <w:sz w:val="24"/>
              </w:rPr>
              <w:t>——</w:t>
            </w:r>
            <w:r w:rsidRPr="0082233C">
              <w:rPr>
                <w:rFonts w:ascii="宋体" w:hAnsi="宋体" w:hint="eastAsia"/>
                <w:kern w:val="0"/>
                <w:sz w:val="24"/>
              </w:rPr>
              <w:t>生物多样性维护</w:t>
            </w:r>
            <w:r>
              <w:rPr>
                <w:rFonts w:ascii="宋体" w:hAnsi="宋体" w:hint="eastAsia"/>
                <w:kern w:val="0"/>
                <w:sz w:val="24"/>
              </w:rPr>
              <w:t>。</w:t>
            </w:r>
            <w:r w:rsidRPr="0082233C">
              <w:rPr>
                <w:rFonts w:ascii="宋体" w:hAnsi="宋体" w:hint="eastAsia"/>
                <w:kern w:val="0"/>
                <w:sz w:val="24"/>
              </w:rPr>
              <w:t>水是生命之源。</w:t>
            </w:r>
            <w:r>
              <w:rPr>
                <w:rFonts w:ascii="宋体" w:hAnsi="宋体" w:hint="eastAsia"/>
                <w:kern w:val="0"/>
                <w:sz w:val="24"/>
              </w:rPr>
              <w:t>库区、</w:t>
            </w:r>
            <w:r w:rsidRPr="0082233C">
              <w:rPr>
                <w:rFonts w:ascii="宋体" w:hAnsi="宋体" w:hint="eastAsia"/>
                <w:kern w:val="0"/>
                <w:sz w:val="24"/>
              </w:rPr>
              <w:t>河流、湖泊、沼泽、洪泛区等多种多样的生境，不仅为各类生物物种提供繁衍生息的场所，还为生物进化及生物多样性的产生与形成提供了条件，同时也为天然优良物种的种质保护及其经济性状的改良提供了基因库。</w:t>
            </w:r>
          </w:p>
          <w:p w:rsidR="0082233C" w:rsidRDefault="0082233C" w:rsidP="00D967F7">
            <w:pPr>
              <w:autoSpaceDE w:val="0"/>
              <w:autoSpaceDN w:val="0"/>
              <w:adjustRightInd w:val="0"/>
              <w:spacing w:line="460" w:lineRule="exact"/>
              <w:ind w:firstLineChars="200" w:firstLine="480"/>
              <w:rPr>
                <w:rFonts w:ascii="宋体" w:hAnsi="宋体"/>
                <w:kern w:val="0"/>
                <w:sz w:val="24"/>
              </w:rPr>
            </w:pPr>
            <w:r>
              <w:rPr>
                <w:rFonts w:ascii="宋体" w:hAnsi="宋体" w:hint="eastAsia"/>
                <w:kern w:val="0"/>
                <w:sz w:val="24"/>
              </w:rPr>
              <w:t>——</w:t>
            </w:r>
            <w:r w:rsidRPr="0082233C">
              <w:rPr>
                <w:rFonts w:ascii="宋体" w:hAnsi="宋体" w:hint="eastAsia"/>
                <w:kern w:val="0"/>
                <w:sz w:val="24"/>
              </w:rPr>
              <w:t>净化环境 水提供或维持了良好的污染物质物理化学代谢环境，提高了区域环境的净化能力； 水体中生物从周围环境吸收的化学物质，形成了污染物的迁移、转化、分散、富集过 程，污染物的形态、化学组成和性质随之发生一系列变化，</w:t>
            </w:r>
            <w:proofErr w:type="gramStart"/>
            <w:r w:rsidRPr="0082233C">
              <w:rPr>
                <w:rFonts w:ascii="宋体" w:hAnsi="宋体" w:hint="eastAsia"/>
                <w:kern w:val="0"/>
                <w:sz w:val="24"/>
              </w:rPr>
              <w:t>终达到</w:t>
            </w:r>
            <w:proofErr w:type="gramEnd"/>
            <w:r w:rsidRPr="0082233C">
              <w:rPr>
                <w:rFonts w:ascii="宋体" w:hAnsi="宋体" w:hint="eastAsia"/>
                <w:kern w:val="0"/>
                <w:sz w:val="24"/>
              </w:rPr>
              <w:t>净化作用</w:t>
            </w:r>
            <w:r>
              <w:rPr>
                <w:rFonts w:ascii="宋体" w:hAnsi="宋体" w:hint="eastAsia"/>
                <w:kern w:val="0"/>
                <w:sz w:val="24"/>
              </w:rPr>
              <w:t>。</w:t>
            </w:r>
          </w:p>
          <w:p w:rsidR="0082233C" w:rsidRPr="000C6DEF" w:rsidRDefault="0082233C" w:rsidP="00D967F7">
            <w:pPr>
              <w:autoSpaceDE w:val="0"/>
              <w:autoSpaceDN w:val="0"/>
              <w:adjustRightInd w:val="0"/>
              <w:spacing w:line="460" w:lineRule="exact"/>
              <w:ind w:firstLineChars="200" w:firstLine="480"/>
              <w:rPr>
                <w:rFonts w:ascii="宋体" w:hAnsi="宋体"/>
                <w:kern w:val="0"/>
                <w:sz w:val="24"/>
              </w:rPr>
            </w:pPr>
            <w:r>
              <w:rPr>
                <w:rFonts w:ascii="宋体" w:hAnsi="宋体" w:hint="eastAsia"/>
                <w:kern w:val="0"/>
                <w:sz w:val="24"/>
              </w:rPr>
              <w:t>——</w:t>
            </w:r>
            <w:r w:rsidRPr="0082233C">
              <w:rPr>
                <w:rFonts w:ascii="宋体" w:hAnsi="宋体" w:hint="eastAsia"/>
                <w:kern w:val="0"/>
                <w:sz w:val="24"/>
              </w:rPr>
              <w:t>物质输移</w:t>
            </w:r>
            <w:r>
              <w:rPr>
                <w:rFonts w:ascii="宋体" w:hAnsi="宋体" w:hint="eastAsia"/>
                <w:kern w:val="0"/>
                <w:sz w:val="24"/>
              </w:rPr>
              <w:t>。</w:t>
            </w:r>
            <w:r w:rsidRPr="0082233C">
              <w:rPr>
                <w:rFonts w:ascii="宋体" w:hAnsi="宋体" w:hint="eastAsia"/>
                <w:kern w:val="0"/>
                <w:sz w:val="24"/>
              </w:rPr>
              <w:t>河流具有输沙、输送营养物质、淤积造陆等一系列的生态服务功能。河水流动中，能冲刷河床上的泥沙，达到疏通河道的作用，河流水量减少将导致泥沙沉积、河床抬高、湖泊变浅，使调蓄洪水和行洪能力大大降低；河流携带并输送大量营养物质如碳、 氮、磷等，是全球生物地球化学循环的重要环节，也是海洋生态系统营养物质的主要来源，对维系近海生态系统高的生产力起着关键的作用</w:t>
            </w:r>
            <w:r w:rsidR="009E3562">
              <w:rPr>
                <w:rFonts w:ascii="宋体" w:hAnsi="宋体" w:hint="eastAsia"/>
                <w:kern w:val="0"/>
                <w:sz w:val="24"/>
              </w:rPr>
              <w:t>。</w:t>
            </w:r>
          </w:p>
          <w:p w:rsidR="009E3562" w:rsidRDefault="009E3562" w:rsidP="00D967F7">
            <w:pPr>
              <w:autoSpaceDE w:val="0"/>
              <w:autoSpaceDN w:val="0"/>
              <w:adjustRightInd w:val="0"/>
              <w:spacing w:line="460" w:lineRule="exact"/>
              <w:ind w:firstLineChars="200" w:firstLine="480"/>
              <w:rPr>
                <w:sz w:val="24"/>
              </w:rPr>
            </w:pPr>
            <w:r>
              <w:rPr>
                <w:rFonts w:hint="eastAsia"/>
                <w:sz w:val="24"/>
              </w:rPr>
              <w:t>——</w:t>
            </w:r>
            <w:r w:rsidRPr="009E3562">
              <w:rPr>
                <w:rFonts w:hint="eastAsia"/>
                <w:sz w:val="24"/>
              </w:rPr>
              <w:t>气候调节</w:t>
            </w:r>
            <w:r>
              <w:rPr>
                <w:rFonts w:hint="eastAsia"/>
                <w:sz w:val="24"/>
              </w:rPr>
              <w:t>。</w:t>
            </w:r>
            <w:r w:rsidRPr="009E3562">
              <w:rPr>
                <w:rFonts w:hint="eastAsia"/>
                <w:sz w:val="24"/>
              </w:rPr>
              <w:t xml:space="preserve"> </w:t>
            </w:r>
            <w:r w:rsidRPr="009E3562">
              <w:rPr>
                <w:rFonts w:hint="eastAsia"/>
                <w:sz w:val="24"/>
              </w:rPr>
              <w:t>水体的绿色植物和藻类通过光合作用固定大气中的</w:t>
            </w:r>
            <w:r w:rsidRPr="009E3562">
              <w:rPr>
                <w:rFonts w:hint="eastAsia"/>
                <w:sz w:val="24"/>
              </w:rPr>
              <w:t xml:space="preserve"> CO2</w:t>
            </w:r>
            <w:r w:rsidRPr="009E3562">
              <w:rPr>
                <w:rFonts w:hint="eastAsia"/>
                <w:sz w:val="24"/>
              </w:rPr>
              <w:t>，将生成的有机物质贮存在自身组织中的过程；同时水生态系统对稳定区域气候、调节局部气候有显著作用，能够提高湿度、诱发降雨，对温度、降水和气流产生影响，</w:t>
            </w:r>
            <w:r w:rsidRPr="009E3562">
              <w:rPr>
                <w:rFonts w:hint="eastAsia"/>
                <w:sz w:val="24"/>
              </w:rPr>
              <w:lastRenderedPageBreak/>
              <w:t>可以缓冲极端气候对人类的不利影响。</w:t>
            </w:r>
          </w:p>
          <w:p w:rsidR="009E3562" w:rsidRDefault="009E3562" w:rsidP="00D967F7">
            <w:pPr>
              <w:autoSpaceDE w:val="0"/>
              <w:autoSpaceDN w:val="0"/>
              <w:adjustRightInd w:val="0"/>
              <w:spacing w:line="460" w:lineRule="exact"/>
              <w:ind w:firstLineChars="200" w:firstLine="480"/>
              <w:rPr>
                <w:sz w:val="24"/>
              </w:rPr>
            </w:pPr>
            <w:r>
              <w:rPr>
                <w:rFonts w:hint="eastAsia"/>
                <w:sz w:val="24"/>
              </w:rPr>
              <w:t>2</w:t>
            </w:r>
            <w:r>
              <w:rPr>
                <w:rFonts w:hint="eastAsia"/>
                <w:sz w:val="24"/>
              </w:rPr>
              <w:t>、</w:t>
            </w:r>
            <w:r w:rsidRPr="009E3562">
              <w:rPr>
                <w:rFonts w:hint="eastAsia"/>
                <w:sz w:val="24"/>
              </w:rPr>
              <w:t>评估方法</w:t>
            </w:r>
            <w:r>
              <w:rPr>
                <w:rFonts w:hint="eastAsia"/>
                <w:sz w:val="24"/>
              </w:rPr>
              <w:t>的确定</w:t>
            </w:r>
            <w:r w:rsidRPr="009E3562">
              <w:rPr>
                <w:rFonts w:hint="eastAsia"/>
                <w:sz w:val="24"/>
              </w:rPr>
              <w:t xml:space="preserve"> </w:t>
            </w:r>
          </w:p>
          <w:p w:rsidR="009E3562" w:rsidRDefault="009E3562" w:rsidP="00D967F7">
            <w:pPr>
              <w:autoSpaceDE w:val="0"/>
              <w:autoSpaceDN w:val="0"/>
              <w:adjustRightInd w:val="0"/>
              <w:spacing w:line="460" w:lineRule="exact"/>
              <w:ind w:firstLineChars="200" w:firstLine="480"/>
              <w:rPr>
                <w:sz w:val="24"/>
              </w:rPr>
            </w:pPr>
            <w:r>
              <w:rPr>
                <w:rFonts w:hint="eastAsia"/>
                <w:sz w:val="24"/>
              </w:rPr>
              <w:t>（</w:t>
            </w:r>
            <w:r>
              <w:rPr>
                <w:rFonts w:hint="eastAsia"/>
                <w:sz w:val="24"/>
              </w:rPr>
              <w:t>1</w:t>
            </w:r>
            <w:r>
              <w:rPr>
                <w:rFonts w:hint="eastAsia"/>
                <w:sz w:val="24"/>
              </w:rPr>
              <w:t>）</w:t>
            </w:r>
            <w:r w:rsidRPr="009E3562">
              <w:rPr>
                <w:rFonts w:hint="eastAsia"/>
                <w:sz w:val="24"/>
              </w:rPr>
              <w:t>市场价值法</w:t>
            </w:r>
            <w:r w:rsidRPr="009E3562">
              <w:rPr>
                <w:rFonts w:hint="eastAsia"/>
                <w:sz w:val="24"/>
              </w:rPr>
              <w:t xml:space="preserve"> </w:t>
            </w:r>
            <w:r w:rsidRPr="009E3562">
              <w:rPr>
                <w:rFonts w:hint="eastAsia"/>
                <w:sz w:val="24"/>
              </w:rPr>
              <w:t>市场价值法</w:t>
            </w:r>
            <w:r w:rsidRPr="009E3562">
              <w:rPr>
                <w:rFonts w:hint="eastAsia"/>
                <w:sz w:val="24"/>
              </w:rPr>
              <w:t xml:space="preserve"> ( </w:t>
            </w:r>
            <w:r w:rsidRPr="009E3562">
              <w:rPr>
                <w:rFonts w:hint="eastAsia"/>
                <w:sz w:val="24"/>
              </w:rPr>
              <w:t>现行市价法或生产率法</w:t>
            </w:r>
            <w:r w:rsidRPr="009E3562">
              <w:rPr>
                <w:rFonts w:hint="eastAsia"/>
                <w:sz w:val="24"/>
              </w:rPr>
              <w:t xml:space="preserve">) </w:t>
            </w:r>
            <w:r w:rsidRPr="009E3562">
              <w:rPr>
                <w:rFonts w:hint="eastAsia"/>
                <w:sz w:val="24"/>
              </w:rPr>
              <w:t>是按市场现行价格作为价格标准，据以确定自然资源价格的一种资源评估方法。</w:t>
            </w:r>
          </w:p>
          <w:p w:rsidR="009E3562" w:rsidRDefault="009E3562" w:rsidP="00D967F7">
            <w:pPr>
              <w:autoSpaceDE w:val="0"/>
              <w:autoSpaceDN w:val="0"/>
              <w:adjustRightInd w:val="0"/>
              <w:spacing w:line="460" w:lineRule="exact"/>
              <w:ind w:firstLineChars="200" w:firstLine="480"/>
              <w:rPr>
                <w:sz w:val="24"/>
              </w:rPr>
            </w:pPr>
            <w:r>
              <w:rPr>
                <w:rFonts w:hint="eastAsia"/>
                <w:sz w:val="24"/>
              </w:rPr>
              <w:t>（</w:t>
            </w:r>
            <w:r w:rsidRPr="009E3562">
              <w:rPr>
                <w:rFonts w:hint="eastAsia"/>
                <w:sz w:val="24"/>
              </w:rPr>
              <w:t>2</w:t>
            </w:r>
            <w:r>
              <w:rPr>
                <w:rFonts w:hint="eastAsia"/>
                <w:sz w:val="24"/>
              </w:rPr>
              <w:t>）</w:t>
            </w:r>
            <w:r w:rsidRPr="009E3562">
              <w:rPr>
                <w:rFonts w:hint="eastAsia"/>
                <w:sz w:val="24"/>
              </w:rPr>
              <w:t>旅行费用法</w:t>
            </w:r>
            <w:r>
              <w:rPr>
                <w:rFonts w:hint="eastAsia"/>
                <w:sz w:val="24"/>
              </w:rPr>
              <w:t>。</w:t>
            </w:r>
            <w:r w:rsidRPr="009E3562">
              <w:rPr>
                <w:rFonts w:hint="eastAsia"/>
                <w:sz w:val="24"/>
              </w:rPr>
              <w:t xml:space="preserve"> </w:t>
            </w:r>
            <w:r w:rsidRPr="009E3562">
              <w:rPr>
                <w:rFonts w:hint="eastAsia"/>
                <w:sz w:val="24"/>
              </w:rPr>
              <w:t>旅行费用法属于间接性经济评价法，是利用游憩的费用</w:t>
            </w:r>
            <w:r w:rsidRPr="009E3562">
              <w:rPr>
                <w:rFonts w:hint="eastAsia"/>
                <w:sz w:val="24"/>
              </w:rPr>
              <w:t xml:space="preserve"> (</w:t>
            </w:r>
            <w:r w:rsidRPr="009E3562">
              <w:rPr>
                <w:rFonts w:hint="eastAsia"/>
                <w:sz w:val="24"/>
              </w:rPr>
              <w:t>常以交通费和门票费作为旅行费用</w:t>
            </w:r>
            <w:r w:rsidRPr="009E3562">
              <w:rPr>
                <w:rFonts w:hint="eastAsia"/>
                <w:sz w:val="24"/>
              </w:rPr>
              <w:t xml:space="preserve">) </w:t>
            </w:r>
            <w:r w:rsidRPr="009E3562">
              <w:rPr>
                <w:rFonts w:hint="eastAsia"/>
                <w:sz w:val="24"/>
              </w:rPr>
              <w:t>资料求出“游憩商品”的消费者剩余，并以其作为生态游憩的价值。</w:t>
            </w:r>
          </w:p>
          <w:p w:rsidR="009E3562" w:rsidRDefault="009E3562" w:rsidP="00D967F7">
            <w:pPr>
              <w:autoSpaceDE w:val="0"/>
              <w:autoSpaceDN w:val="0"/>
              <w:adjustRightInd w:val="0"/>
              <w:spacing w:line="460" w:lineRule="exact"/>
              <w:ind w:firstLineChars="200" w:firstLine="480"/>
              <w:rPr>
                <w:sz w:val="24"/>
              </w:rPr>
            </w:pPr>
            <w:r>
              <w:rPr>
                <w:rFonts w:hint="eastAsia"/>
                <w:sz w:val="24"/>
              </w:rPr>
              <w:t>（</w:t>
            </w:r>
            <w:r>
              <w:rPr>
                <w:rFonts w:hint="eastAsia"/>
                <w:sz w:val="24"/>
              </w:rPr>
              <w:t>3</w:t>
            </w:r>
            <w:r>
              <w:rPr>
                <w:rFonts w:hint="eastAsia"/>
                <w:sz w:val="24"/>
              </w:rPr>
              <w:t>）</w:t>
            </w:r>
            <w:r w:rsidRPr="009E3562">
              <w:rPr>
                <w:rFonts w:hint="eastAsia"/>
                <w:sz w:val="24"/>
              </w:rPr>
              <w:t>影子工程法</w:t>
            </w:r>
            <w:r>
              <w:rPr>
                <w:rFonts w:hint="eastAsia"/>
                <w:sz w:val="24"/>
              </w:rPr>
              <w:t>。</w:t>
            </w:r>
            <w:r w:rsidRPr="009E3562">
              <w:rPr>
                <w:rFonts w:hint="eastAsia"/>
                <w:sz w:val="24"/>
              </w:rPr>
              <w:t xml:space="preserve"> </w:t>
            </w:r>
            <w:r w:rsidRPr="009E3562">
              <w:rPr>
                <w:rFonts w:hint="eastAsia"/>
                <w:sz w:val="24"/>
              </w:rPr>
              <w:t>影子工程法是恢复费用的一种特殊形式。某一</w:t>
            </w:r>
            <w:r w:rsidRPr="009E3562">
              <w:rPr>
                <w:rFonts w:hint="eastAsia"/>
                <w:sz w:val="24"/>
              </w:rPr>
              <w:t xml:space="preserve"> </w:t>
            </w:r>
            <w:r w:rsidRPr="009E3562">
              <w:rPr>
                <w:rFonts w:hint="eastAsia"/>
                <w:sz w:val="24"/>
              </w:rPr>
              <w:t>环节污染或破坏以后，人工建造一个工程来代替原来的环境功能，用建造该工程的费用来估计环境污染或破坏造成的经济损失的一种方法。</w:t>
            </w:r>
          </w:p>
          <w:p w:rsidR="007E2DD1" w:rsidRDefault="009E3562" w:rsidP="00D967F7">
            <w:pPr>
              <w:autoSpaceDE w:val="0"/>
              <w:autoSpaceDN w:val="0"/>
              <w:adjustRightInd w:val="0"/>
              <w:spacing w:line="460" w:lineRule="exact"/>
              <w:ind w:firstLineChars="200" w:firstLine="480"/>
              <w:rPr>
                <w:sz w:val="24"/>
              </w:rPr>
            </w:pPr>
            <w:r>
              <w:rPr>
                <w:rFonts w:hint="eastAsia"/>
                <w:sz w:val="24"/>
              </w:rPr>
              <w:t>——</w:t>
            </w:r>
            <w:r w:rsidRPr="009E3562">
              <w:rPr>
                <w:rFonts w:hint="eastAsia"/>
                <w:sz w:val="24"/>
              </w:rPr>
              <w:t xml:space="preserve"> </w:t>
            </w:r>
            <w:r w:rsidRPr="009E3562">
              <w:rPr>
                <w:rFonts w:hint="eastAsia"/>
                <w:sz w:val="24"/>
              </w:rPr>
              <w:t>碳税法</w:t>
            </w:r>
            <w:r>
              <w:rPr>
                <w:rFonts w:hint="eastAsia"/>
                <w:sz w:val="24"/>
              </w:rPr>
              <w:t>。</w:t>
            </w:r>
            <w:r w:rsidRPr="009E3562">
              <w:rPr>
                <w:rFonts w:hint="eastAsia"/>
                <w:sz w:val="24"/>
              </w:rPr>
              <w:t xml:space="preserve"> </w:t>
            </w:r>
            <w:r w:rsidRPr="009E3562">
              <w:rPr>
                <w:rFonts w:hint="eastAsia"/>
                <w:sz w:val="24"/>
              </w:rPr>
              <w:t>碳税法是根据光合作用方程式，以干物质生产量来换算湿地植物固定</w:t>
            </w:r>
            <w:r w:rsidRPr="009E3562">
              <w:rPr>
                <w:rFonts w:hint="eastAsia"/>
                <w:sz w:val="24"/>
              </w:rPr>
              <w:t xml:space="preserve"> CO2 </w:t>
            </w:r>
            <w:r w:rsidRPr="009E3562">
              <w:rPr>
                <w:rFonts w:hint="eastAsia"/>
                <w:sz w:val="24"/>
              </w:rPr>
              <w:t>和释放</w:t>
            </w:r>
            <w:r w:rsidRPr="009E3562">
              <w:rPr>
                <w:rFonts w:hint="eastAsia"/>
                <w:sz w:val="24"/>
              </w:rPr>
              <w:t xml:space="preserve"> O2 </w:t>
            </w:r>
            <w:r w:rsidRPr="009E3562">
              <w:rPr>
                <w:rFonts w:hint="eastAsia"/>
                <w:sz w:val="24"/>
              </w:rPr>
              <w:t>的量，再根据国际和我国对</w:t>
            </w:r>
            <w:r w:rsidRPr="009E3562">
              <w:rPr>
                <w:rFonts w:hint="eastAsia"/>
                <w:sz w:val="24"/>
              </w:rPr>
              <w:t xml:space="preserve"> CO2 </w:t>
            </w:r>
            <w:r w:rsidRPr="009E3562">
              <w:rPr>
                <w:rFonts w:hint="eastAsia"/>
                <w:sz w:val="24"/>
              </w:rPr>
              <w:t>排放收费标准，将生态指标换算成经济指标，得出固定</w:t>
            </w:r>
            <w:r w:rsidRPr="009E3562">
              <w:rPr>
                <w:rFonts w:hint="eastAsia"/>
                <w:sz w:val="24"/>
              </w:rPr>
              <w:t xml:space="preserve"> CO2 </w:t>
            </w:r>
            <w:r w:rsidRPr="009E3562">
              <w:rPr>
                <w:rFonts w:hint="eastAsia"/>
                <w:sz w:val="24"/>
              </w:rPr>
              <w:t>的经济价值。</w:t>
            </w:r>
          </w:p>
          <w:p w:rsidR="00515830" w:rsidRDefault="007E2DD1" w:rsidP="00D967F7">
            <w:pPr>
              <w:autoSpaceDE w:val="0"/>
              <w:autoSpaceDN w:val="0"/>
              <w:adjustRightInd w:val="0"/>
              <w:spacing w:line="460" w:lineRule="exact"/>
              <w:ind w:firstLineChars="200" w:firstLine="480"/>
              <w:rPr>
                <w:sz w:val="24"/>
              </w:rPr>
            </w:pPr>
            <w:r>
              <w:rPr>
                <w:rFonts w:hint="eastAsia"/>
                <w:sz w:val="24"/>
              </w:rPr>
              <w:t>——</w:t>
            </w:r>
            <w:r w:rsidRPr="007E2DD1">
              <w:rPr>
                <w:rFonts w:hint="eastAsia"/>
                <w:sz w:val="24"/>
              </w:rPr>
              <w:t>替代花费法</w:t>
            </w:r>
            <w:r>
              <w:rPr>
                <w:rFonts w:hint="eastAsia"/>
                <w:sz w:val="24"/>
              </w:rPr>
              <w:t>。</w:t>
            </w:r>
            <w:r w:rsidRPr="007E2DD1">
              <w:rPr>
                <w:rFonts w:hint="eastAsia"/>
                <w:sz w:val="24"/>
              </w:rPr>
              <w:t>通过计算花费费用来建立一个工程替代生态系统的某一种服务功能，比如湖泊调蓄洪水的能力可以用修建防洪设施的成本来进行估算。</w:t>
            </w:r>
          </w:p>
          <w:p w:rsidR="007E2DD1" w:rsidRDefault="007E2DD1" w:rsidP="00D967F7">
            <w:pPr>
              <w:autoSpaceDE w:val="0"/>
              <w:autoSpaceDN w:val="0"/>
              <w:adjustRightInd w:val="0"/>
              <w:spacing w:line="460" w:lineRule="exact"/>
              <w:ind w:firstLineChars="200" w:firstLine="480"/>
              <w:rPr>
                <w:sz w:val="24"/>
              </w:rPr>
            </w:pPr>
            <w:r>
              <w:rPr>
                <w:rFonts w:hint="eastAsia"/>
                <w:sz w:val="24"/>
              </w:rPr>
              <w:t>3</w:t>
            </w:r>
            <w:r>
              <w:rPr>
                <w:rFonts w:hint="eastAsia"/>
                <w:sz w:val="24"/>
              </w:rPr>
              <w:t>、关于</w:t>
            </w:r>
            <w:r w:rsidR="00CC21C6">
              <w:rPr>
                <w:rFonts w:hint="eastAsia"/>
                <w:sz w:val="24"/>
              </w:rPr>
              <w:t>出境</w:t>
            </w:r>
            <w:r>
              <w:rPr>
                <w:rFonts w:hint="eastAsia"/>
                <w:sz w:val="24"/>
              </w:rPr>
              <w:t>水资源价格的确定</w:t>
            </w:r>
          </w:p>
          <w:p w:rsidR="007E2DD1" w:rsidRDefault="00CC21C6" w:rsidP="00D967F7">
            <w:pPr>
              <w:autoSpaceDE w:val="0"/>
              <w:autoSpaceDN w:val="0"/>
              <w:adjustRightInd w:val="0"/>
              <w:spacing w:line="460" w:lineRule="exact"/>
              <w:ind w:firstLineChars="200" w:firstLine="480"/>
              <w:rPr>
                <w:sz w:val="24"/>
              </w:rPr>
            </w:pPr>
            <w:r>
              <w:rPr>
                <w:rFonts w:hint="eastAsia"/>
                <w:sz w:val="24"/>
              </w:rPr>
              <w:t>对六安来说，出境水分为两类，一是自然出境的，即雨季排放，包括泄洪的水；二是有计划输出的，比如通过引水渠道排放的水。不管那种</w:t>
            </w:r>
            <w:proofErr w:type="gramStart"/>
            <w:r>
              <w:rPr>
                <w:rFonts w:hint="eastAsia"/>
                <w:sz w:val="24"/>
              </w:rPr>
              <w:t>水</w:t>
            </w:r>
            <w:r w:rsidR="00754FD8">
              <w:rPr>
                <w:rFonts w:hint="eastAsia"/>
                <w:sz w:val="24"/>
              </w:rPr>
              <w:t>按照</w:t>
            </w:r>
            <w:proofErr w:type="gramEnd"/>
            <w:r w:rsidR="00754FD8">
              <w:rPr>
                <w:rFonts w:hint="eastAsia"/>
                <w:sz w:val="24"/>
              </w:rPr>
              <w:t>水资源的经济属性和自然属性都是有价值的，</w:t>
            </w:r>
            <w:r>
              <w:rPr>
                <w:rFonts w:hint="eastAsia"/>
                <w:sz w:val="24"/>
              </w:rPr>
              <w:t>不过价格难以</w:t>
            </w:r>
            <w:r w:rsidR="00754FD8">
              <w:rPr>
                <w:rFonts w:hint="eastAsia"/>
                <w:sz w:val="24"/>
              </w:rPr>
              <w:t>按市场价</w:t>
            </w:r>
            <w:r>
              <w:rPr>
                <w:rFonts w:hint="eastAsia"/>
                <w:sz w:val="24"/>
              </w:rPr>
              <w:t>确定</w:t>
            </w:r>
            <w:r w:rsidR="00754FD8">
              <w:rPr>
                <w:rFonts w:hint="eastAsia"/>
                <w:sz w:val="24"/>
              </w:rPr>
              <w:t>。本标准建议，用恢复成本法的</w:t>
            </w:r>
            <w:r w:rsidR="00A75488">
              <w:rPr>
                <w:rFonts w:hint="eastAsia"/>
                <w:sz w:val="24"/>
              </w:rPr>
              <w:t>类</w:t>
            </w:r>
            <w:r w:rsidR="00450498">
              <w:rPr>
                <w:sz w:val="24"/>
              </w:rPr>
              <w:fldChar w:fldCharType="begin"/>
            </w:r>
            <w:r w:rsidR="00754FD8">
              <w:rPr>
                <w:sz w:val="24"/>
              </w:rPr>
              <w:instrText xml:space="preserve"> </w:instrText>
            </w:r>
            <w:r w:rsidR="00754FD8">
              <w:rPr>
                <w:rFonts w:hint="eastAsia"/>
                <w:sz w:val="24"/>
              </w:rPr>
              <w:instrText>= 4 \* ROMAN</w:instrText>
            </w:r>
            <w:r w:rsidR="00754FD8">
              <w:rPr>
                <w:sz w:val="24"/>
              </w:rPr>
              <w:instrText xml:space="preserve"> </w:instrText>
            </w:r>
            <w:r w:rsidR="00450498">
              <w:rPr>
                <w:sz w:val="24"/>
              </w:rPr>
              <w:fldChar w:fldCharType="separate"/>
            </w:r>
            <w:r w:rsidR="00754FD8">
              <w:rPr>
                <w:noProof/>
                <w:sz w:val="24"/>
              </w:rPr>
              <w:t>IV</w:t>
            </w:r>
            <w:r w:rsidR="00450498">
              <w:rPr>
                <w:sz w:val="24"/>
              </w:rPr>
              <w:fldChar w:fldCharType="end"/>
            </w:r>
            <w:r w:rsidR="00754FD8">
              <w:rPr>
                <w:rFonts w:hint="eastAsia"/>
                <w:sz w:val="24"/>
              </w:rPr>
              <w:t>类水</w:t>
            </w:r>
            <w:r w:rsidR="00A75488">
              <w:rPr>
                <w:rFonts w:hint="eastAsia"/>
                <w:sz w:val="24"/>
              </w:rPr>
              <w:t>成本</w:t>
            </w:r>
            <w:r w:rsidR="00754FD8">
              <w:rPr>
                <w:rFonts w:hint="eastAsia"/>
                <w:sz w:val="24"/>
              </w:rPr>
              <w:t>价格作为自然出境的水价，</w:t>
            </w:r>
            <w:r w:rsidR="00450498">
              <w:rPr>
                <w:sz w:val="24"/>
              </w:rPr>
              <w:fldChar w:fldCharType="begin"/>
            </w:r>
            <w:r w:rsidR="00754FD8">
              <w:rPr>
                <w:sz w:val="24"/>
              </w:rPr>
              <w:instrText xml:space="preserve"> </w:instrText>
            </w:r>
            <w:r w:rsidR="00754FD8">
              <w:rPr>
                <w:rFonts w:hint="eastAsia"/>
                <w:sz w:val="24"/>
              </w:rPr>
              <w:instrText>= 3 \* ROMAN</w:instrText>
            </w:r>
            <w:r w:rsidR="00754FD8">
              <w:rPr>
                <w:sz w:val="24"/>
              </w:rPr>
              <w:instrText xml:space="preserve"> </w:instrText>
            </w:r>
            <w:r w:rsidR="00450498">
              <w:rPr>
                <w:sz w:val="24"/>
              </w:rPr>
              <w:fldChar w:fldCharType="separate"/>
            </w:r>
            <w:r w:rsidR="00754FD8">
              <w:rPr>
                <w:noProof/>
                <w:sz w:val="24"/>
              </w:rPr>
              <w:t>III</w:t>
            </w:r>
            <w:r w:rsidR="00450498">
              <w:rPr>
                <w:sz w:val="24"/>
              </w:rPr>
              <w:fldChar w:fldCharType="end"/>
            </w:r>
            <w:r w:rsidR="00754FD8">
              <w:rPr>
                <w:sz w:val="24"/>
              </w:rPr>
              <w:t>类水的基本水价作为计划输出水的水价</w:t>
            </w:r>
            <w:r w:rsidR="00754FD8">
              <w:rPr>
                <w:rFonts w:hint="eastAsia"/>
                <w:sz w:val="24"/>
              </w:rPr>
              <w:t>。</w:t>
            </w:r>
          </w:p>
          <w:p w:rsidR="00A75488" w:rsidRDefault="00A75488" w:rsidP="00D967F7">
            <w:pPr>
              <w:autoSpaceDE w:val="0"/>
              <w:autoSpaceDN w:val="0"/>
              <w:adjustRightInd w:val="0"/>
              <w:spacing w:line="460" w:lineRule="exact"/>
              <w:ind w:firstLineChars="200" w:firstLine="480"/>
              <w:rPr>
                <w:sz w:val="24"/>
              </w:rPr>
            </w:pPr>
            <w:r>
              <w:rPr>
                <w:rFonts w:hint="eastAsia"/>
                <w:sz w:val="24"/>
              </w:rPr>
              <w:t>4</w:t>
            </w:r>
            <w:r>
              <w:rPr>
                <w:rFonts w:hint="eastAsia"/>
                <w:sz w:val="24"/>
              </w:rPr>
              <w:t>、关于农业灌溉用水资源价格的确定</w:t>
            </w:r>
          </w:p>
          <w:p w:rsidR="00A75488" w:rsidRPr="00A75488" w:rsidRDefault="00A75488" w:rsidP="00D967F7">
            <w:pPr>
              <w:autoSpaceDE w:val="0"/>
              <w:autoSpaceDN w:val="0"/>
              <w:adjustRightInd w:val="0"/>
              <w:spacing w:line="460" w:lineRule="exact"/>
              <w:ind w:firstLineChars="200" w:firstLine="480"/>
              <w:rPr>
                <w:sz w:val="24"/>
              </w:rPr>
            </w:pPr>
            <w:r>
              <w:rPr>
                <w:rFonts w:hint="eastAsia"/>
                <w:sz w:val="24"/>
              </w:rPr>
              <w:t>农业是个特殊产业，灌溉用水是不能用水资源价格收费的，因此在核算水资源价值时也不能按实际收费来计价。本标准建议农业灌溉用水按恢复成本法的类</w:t>
            </w:r>
            <w:r w:rsidR="00450498">
              <w:rPr>
                <w:sz w:val="24"/>
              </w:rPr>
              <w:fldChar w:fldCharType="begin"/>
            </w:r>
            <w:r>
              <w:rPr>
                <w:sz w:val="24"/>
              </w:rPr>
              <w:instrText xml:space="preserve"> </w:instrText>
            </w:r>
            <w:r>
              <w:rPr>
                <w:rFonts w:hint="eastAsia"/>
                <w:sz w:val="24"/>
              </w:rPr>
              <w:instrText>= 4 \* ROMAN</w:instrText>
            </w:r>
            <w:r>
              <w:rPr>
                <w:sz w:val="24"/>
              </w:rPr>
              <w:instrText xml:space="preserve"> </w:instrText>
            </w:r>
            <w:r w:rsidR="00450498">
              <w:rPr>
                <w:sz w:val="24"/>
              </w:rPr>
              <w:fldChar w:fldCharType="separate"/>
            </w:r>
            <w:r>
              <w:rPr>
                <w:noProof/>
                <w:sz w:val="24"/>
              </w:rPr>
              <w:t>IV</w:t>
            </w:r>
            <w:r w:rsidR="00450498">
              <w:rPr>
                <w:sz w:val="24"/>
              </w:rPr>
              <w:fldChar w:fldCharType="end"/>
            </w:r>
            <w:r>
              <w:rPr>
                <w:rFonts w:hint="eastAsia"/>
                <w:sz w:val="24"/>
              </w:rPr>
              <w:t>类水的综合成本价</w:t>
            </w:r>
            <w:r w:rsidR="00D967F7">
              <w:rPr>
                <w:rFonts w:hint="eastAsia"/>
                <w:sz w:val="24"/>
              </w:rPr>
              <w:t>作价。</w:t>
            </w:r>
          </w:p>
        </w:tc>
      </w:tr>
      <w:tr w:rsidR="00515830" w:rsidTr="00515830">
        <w:trPr>
          <w:trHeight w:val="457"/>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rsidP="00D967F7">
            <w:pPr>
              <w:spacing w:line="460" w:lineRule="exact"/>
              <w:ind w:firstLineChars="100" w:firstLine="240"/>
              <w:jc w:val="left"/>
              <w:rPr>
                <w:rFonts w:ascii="宋体" w:hAnsi="宋体"/>
                <w:sz w:val="24"/>
              </w:rPr>
            </w:pPr>
            <w:r>
              <w:rPr>
                <w:rFonts w:ascii="宋体" w:hAnsi="宋体" w:hint="eastAsia"/>
                <w:sz w:val="24"/>
              </w:rPr>
              <w:lastRenderedPageBreak/>
              <w:t>5、标准中如果涉及专利，应有明确的知识产权说明</w:t>
            </w:r>
          </w:p>
          <w:p w:rsidR="00515830" w:rsidRDefault="00515830" w:rsidP="00D967F7">
            <w:pPr>
              <w:spacing w:line="460" w:lineRule="exact"/>
              <w:ind w:firstLineChars="200" w:firstLine="480"/>
              <w:jc w:val="left"/>
              <w:rPr>
                <w:rFonts w:ascii="宋体" w:hAnsi="宋体"/>
                <w:sz w:val="24"/>
              </w:rPr>
            </w:pPr>
            <w:r>
              <w:rPr>
                <w:rFonts w:ascii="宋体" w:hAnsi="宋体" w:hint="eastAsia"/>
                <w:sz w:val="24"/>
              </w:rPr>
              <w:t>无</w:t>
            </w:r>
          </w:p>
        </w:tc>
      </w:tr>
      <w:tr w:rsidR="00515830" w:rsidTr="00515830">
        <w:trPr>
          <w:trHeight w:val="309"/>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rsidP="00D967F7">
            <w:pPr>
              <w:spacing w:line="460" w:lineRule="exact"/>
              <w:ind w:firstLineChars="100" w:firstLine="240"/>
              <w:jc w:val="left"/>
              <w:rPr>
                <w:rFonts w:ascii="宋体" w:hAnsi="宋体"/>
                <w:sz w:val="24"/>
              </w:rPr>
            </w:pPr>
            <w:r>
              <w:rPr>
                <w:rFonts w:ascii="宋体" w:hAnsi="宋体" w:hint="eastAsia"/>
                <w:sz w:val="24"/>
              </w:rPr>
              <w:t>6、采用国际标准或国外先进标准的，说明采标程度，以及国内外同类标准水平的对比情况</w:t>
            </w:r>
          </w:p>
        </w:tc>
      </w:tr>
      <w:tr w:rsidR="00515830" w:rsidTr="00515830">
        <w:trPr>
          <w:trHeight w:val="309"/>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rsidP="00D967F7">
            <w:pPr>
              <w:spacing w:line="460" w:lineRule="exact"/>
              <w:ind w:firstLineChars="200" w:firstLine="480"/>
              <w:jc w:val="left"/>
              <w:rPr>
                <w:rFonts w:ascii="宋体" w:hAnsi="宋体"/>
                <w:sz w:val="24"/>
              </w:rPr>
            </w:pPr>
            <w:r>
              <w:rPr>
                <w:rFonts w:ascii="宋体" w:hAnsi="宋体" w:hint="eastAsia"/>
                <w:sz w:val="24"/>
              </w:rPr>
              <w:t>无</w:t>
            </w:r>
          </w:p>
        </w:tc>
      </w:tr>
      <w:tr w:rsidR="00515830" w:rsidTr="00515830">
        <w:trPr>
          <w:trHeight w:val="309"/>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rsidP="00D967F7">
            <w:pPr>
              <w:spacing w:line="460" w:lineRule="exact"/>
              <w:ind w:firstLineChars="100" w:firstLine="240"/>
              <w:jc w:val="left"/>
              <w:rPr>
                <w:rFonts w:ascii="宋体" w:hAnsi="宋体"/>
                <w:sz w:val="24"/>
              </w:rPr>
            </w:pPr>
            <w:r>
              <w:rPr>
                <w:rFonts w:ascii="宋体" w:hAnsi="宋体" w:hint="eastAsia"/>
                <w:sz w:val="24"/>
              </w:rPr>
              <w:lastRenderedPageBreak/>
              <w:t>7、重大分歧意见的处理经过和依据</w:t>
            </w:r>
          </w:p>
        </w:tc>
      </w:tr>
      <w:tr w:rsidR="00515830" w:rsidTr="00515830">
        <w:trPr>
          <w:trHeight w:val="554"/>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rsidP="00D967F7">
            <w:pPr>
              <w:spacing w:line="460" w:lineRule="exact"/>
              <w:ind w:firstLineChars="200" w:firstLine="480"/>
              <w:jc w:val="left"/>
              <w:rPr>
                <w:rFonts w:ascii="宋体" w:hAnsi="宋体"/>
                <w:sz w:val="24"/>
              </w:rPr>
            </w:pPr>
            <w:r>
              <w:rPr>
                <w:rFonts w:ascii="宋体" w:hAnsi="宋体" w:hint="eastAsia"/>
                <w:sz w:val="24"/>
              </w:rPr>
              <w:t>无</w:t>
            </w:r>
          </w:p>
        </w:tc>
      </w:tr>
      <w:tr w:rsidR="00515830" w:rsidTr="00515830">
        <w:trPr>
          <w:trHeight w:val="294"/>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rsidP="00D967F7">
            <w:pPr>
              <w:spacing w:line="460" w:lineRule="exact"/>
              <w:ind w:firstLineChars="100" w:firstLine="240"/>
              <w:jc w:val="left"/>
              <w:rPr>
                <w:rFonts w:ascii="宋体" w:hAnsi="宋体"/>
                <w:sz w:val="24"/>
              </w:rPr>
            </w:pPr>
            <w:r>
              <w:rPr>
                <w:rFonts w:ascii="宋体" w:hAnsi="宋体" w:hint="eastAsia"/>
                <w:sz w:val="24"/>
              </w:rPr>
              <w:t>8、作为推荐性标准或者强制性标准的建议及其理由</w:t>
            </w:r>
          </w:p>
        </w:tc>
      </w:tr>
      <w:tr w:rsidR="00515830" w:rsidTr="00515830">
        <w:trPr>
          <w:trHeight w:val="554"/>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rsidP="00D967F7">
            <w:pPr>
              <w:spacing w:line="460" w:lineRule="exact"/>
              <w:ind w:firstLineChars="200" w:firstLine="480"/>
              <w:jc w:val="left"/>
              <w:rPr>
                <w:rFonts w:ascii="宋体" w:hAnsi="宋体"/>
                <w:sz w:val="24"/>
              </w:rPr>
            </w:pPr>
            <w:r>
              <w:rPr>
                <w:rFonts w:ascii="宋体" w:hAnsi="宋体" w:hint="eastAsia"/>
                <w:sz w:val="24"/>
              </w:rPr>
              <w:t>建议作为地方推荐性标准实施。</w:t>
            </w:r>
          </w:p>
        </w:tc>
      </w:tr>
      <w:tr w:rsidR="00515830" w:rsidTr="00515830">
        <w:trPr>
          <w:trHeight w:val="309"/>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rsidP="00D967F7">
            <w:pPr>
              <w:spacing w:line="460" w:lineRule="exact"/>
              <w:ind w:firstLineChars="100" w:firstLine="240"/>
              <w:jc w:val="left"/>
              <w:rPr>
                <w:rFonts w:ascii="宋体" w:hAnsi="宋体"/>
                <w:sz w:val="24"/>
              </w:rPr>
            </w:pPr>
            <w:r>
              <w:rPr>
                <w:rFonts w:ascii="宋体" w:hAnsi="宋体" w:hint="eastAsia"/>
                <w:sz w:val="24"/>
              </w:rPr>
              <w:t>9、贯彻标准的要求和措施建议（包括组织措施、技术措施、过渡办法、实施日期等）</w:t>
            </w:r>
          </w:p>
        </w:tc>
      </w:tr>
      <w:tr w:rsidR="00515830" w:rsidTr="00515830">
        <w:trPr>
          <w:trHeight w:val="832"/>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rsidP="00D967F7">
            <w:pPr>
              <w:spacing w:line="460" w:lineRule="exact"/>
              <w:ind w:firstLineChars="200" w:firstLine="480"/>
              <w:jc w:val="left"/>
              <w:rPr>
                <w:rFonts w:ascii="宋体" w:hAnsi="宋体"/>
                <w:sz w:val="24"/>
              </w:rPr>
            </w:pPr>
            <w:r>
              <w:rPr>
                <w:rFonts w:ascii="宋体" w:hAnsi="宋体" w:hint="eastAsia"/>
                <w:sz w:val="24"/>
              </w:rPr>
              <w:t>本规程对</w:t>
            </w:r>
            <w:r w:rsidR="00D967F7" w:rsidRPr="00515830">
              <w:rPr>
                <w:rFonts w:asciiTheme="minorEastAsia" w:eastAsiaTheme="minorEastAsia" w:hAnsiTheme="minorEastAsia" w:hint="eastAsia"/>
                <w:sz w:val="24"/>
              </w:rPr>
              <w:t>区域水资源</w:t>
            </w:r>
            <w:r w:rsidR="00D967F7" w:rsidRPr="00515830">
              <w:rPr>
                <w:rFonts w:asciiTheme="minorEastAsia" w:eastAsiaTheme="minorEastAsia" w:hAnsiTheme="minorEastAsia" w:hint="eastAsia"/>
                <w:noProof/>
                <w:sz w:val="24"/>
              </w:rPr>
              <w:t>生态系统服务价值评估</w:t>
            </w:r>
            <w:r>
              <w:rPr>
                <w:rFonts w:ascii="宋体" w:hAnsi="宋体" w:hint="eastAsia"/>
                <w:sz w:val="24"/>
              </w:rPr>
              <w:t>技术进行规范</w:t>
            </w:r>
            <w:r>
              <w:rPr>
                <w:rFonts w:asciiTheme="minorEastAsia" w:eastAsiaTheme="minorEastAsia" w:hAnsiTheme="minorEastAsia" w:hint="eastAsia"/>
                <w:sz w:val="24"/>
              </w:rPr>
              <w:t>，将对</w:t>
            </w:r>
            <w:r w:rsidR="00D967F7">
              <w:rPr>
                <w:rFonts w:asciiTheme="minorEastAsia" w:eastAsiaTheme="minorEastAsia" w:hAnsiTheme="minorEastAsia" w:hint="eastAsia"/>
                <w:sz w:val="24"/>
              </w:rPr>
              <w:t>社会对我市的水资源价值评价</w:t>
            </w:r>
            <w:r>
              <w:rPr>
                <w:rFonts w:asciiTheme="minorEastAsia" w:eastAsiaTheme="minorEastAsia" w:hAnsiTheme="minorEastAsia" w:hint="eastAsia"/>
                <w:sz w:val="24"/>
              </w:rPr>
              <w:t>活动</w:t>
            </w:r>
            <w:r>
              <w:rPr>
                <w:rFonts w:ascii="宋体" w:hAnsi="宋体" w:hint="eastAsia"/>
                <w:sz w:val="24"/>
              </w:rPr>
              <w:t>具有指导意义，建议及时在我市进行宣贯。</w:t>
            </w:r>
          </w:p>
        </w:tc>
      </w:tr>
      <w:tr w:rsidR="00515830" w:rsidTr="00515830">
        <w:trPr>
          <w:trHeight w:val="309"/>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rsidP="00D967F7">
            <w:pPr>
              <w:spacing w:line="460" w:lineRule="exact"/>
              <w:ind w:firstLineChars="100" w:firstLine="240"/>
              <w:jc w:val="left"/>
              <w:rPr>
                <w:rFonts w:ascii="宋体" w:hAnsi="宋体"/>
                <w:sz w:val="24"/>
              </w:rPr>
            </w:pPr>
            <w:r>
              <w:rPr>
                <w:rFonts w:ascii="宋体" w:hAnsi="宋体" w:hint="eastAsia"/>
                <w:sz w:val="24"/>
              </w:rPr>
              <w:t>10、废止现行相关标准的建议</w:t>
            </w:r>
          </w:p>
        </w:tc>
      </w:tr>
      <w:tr w:rsidR="00515830" w:rsidTr="00515830">
        <w:trPr>
          <w:trHeight w:val="434"/>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pPr>
              <w:spacing w:line="480" w:lineRule="exact"/>
              <w:ind w:firstLineChars="200" w:firstLine="480"/>
              <w:jc w:val="left"/>
              <w:rPr>
                <w:rFonts w:ascii="宋体" w:hAnsi="宋体"/>
                <w:sz w:val="24"/>
              </w:rPr>
            </w:pPr>
            <w:r>
              <w:rPr>
                <w:rFonts w:ascii="宋体" w:hAnsi="宋体" w:hint="eastAsia"/>
                <w:sz w:val="24"/>
              </w:rPr>
              <w:t>无</w:t>
            </w:r>
          </w:p>
        </w:tc>
      </w:tr>
      <w:tr w:rsidR="00515830" w:rsidTr="00515830">
        <w:trPr>
          <w:trHeight w:val="261"/>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pPr>
              <w:spacing w:line="480" w:lineRule="exact"/>
              <w:ind w:firstLineChars="100" w:firstLine="240"/>
              <w:jc w:val="left"/>
              <w:rPr>
                <w:rFonts w:ascii="宋体" w:hAnsi="宋体"/>
                <w:sz w:val="24"/>
              </w:rPr>
            </w:pPr>
            <w:r>
              <w:rPr>
                <w:rFonts w:ascii="宋体" w:hAnsi="宋体" w:hint="eastAsia"/>
                <w:sz w:val="24"/>
              </w:rPr>
              <w:t>11、其它应予说明的事项</w:t>
            </w:r>
          </w:p>
        </w:tc>
      </w:tr>
      <w:tr w:rsidR="00515830" w:rsidTr="00515830">
        <w:trPr>
          <w:trHeight w:val="537"/>
        </w:trPr>
        <w:tc>
          <w:tcPr>
            <w:tcW w:w="8897" w:type="dxa"/>
            <w:gridSpan w:val="7"/>
            <w:tcBorders>
              <w:top w:val="single" w:sz="4" w:space="0" w:color="auto"/>
              <w:left w:val="single" w:sz="4" w:space="0" w:color="auto"/>
              <w:bottom w:val="single" w:sz="4" w:space="0" w:color="auto"/>
              <w:right w:val="single" w:sz="4" w:space="0" w:color="auto"/>
            </w:tcBorders>
            <w:hideMark/>
          </w:tcPr>
          <w:p w:rsidR="00515830" w:rsidRDefault="00515830">
            <w:pPr>
              <w:spacing w:line="480" w:lineRule="exact"/>
              <w:ind w:firstLineChars="200" w:firstLine="480"/>
              <w:jc w:val="left"/>
              <w:rPr>
                <w:rFonts w:ascii="宋体" w:hAnsi="宋体"/>
                <w:sz w:val="24"/>
              </w:rPr>
            </w:pPr>
            <w:r>
              <w:rPr>
                <w:rFonts w:ascii="宋体" w:hAnsi="宋体" w:hint="eastAsia"/>
                <w:sz w:val="24"/>
              </w:rPr>
              <w:t>无</w:t>
            </w:r>
          </w:p>
        </w:tc>
      </w:tr>
    </w:tbl>
    <w:p w:rsidR="00515830" w:rsidRDefault="00515830" w:rsidP="00515830"/>
    <w:p w:rsidR="00515830" w:rsidRDefault="00515830" w:rsidP="00515830"/>
    <w:p w:rsidR="00660D61" w:rsidRDefault="00660D61"/>
    <w:sectPr w:rsidR="00660D61" w:rsidSect="00660D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0A8" w:rsidRDefault="00A570A8" w:rsidP="00F45C97">
      <w:r>
        <w:separator/>
      </w:r>
    </w:p>
  </w:endnote>
  <w:endnote w:type="continuationSeparator" w:id="0">
    <w:p w:rsidR="00A570A8" w:rsidRDefault="00A570A8" w:rsidP="00F45C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0A8" w:rsidRDefault="00A570A8" w:rsidP="00F45C97">
      <w:r>
        <w:separator/>
      </w:r>
    </w:p>
  </w:footnote>
  <w:footnote w:type="continuationSeparator" w:id="0">
    <w:p w:rsidR="00A570A8" w:rsidRDefault="00A570A8" w:rsidP="00F45C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830"/>
    <w:rsid w:val="000B50D7"/>
    <w:rsid w:val="000C6DEF"/>
    <w:rsid w:val="00303209"/>
    <w:rsid w:val="00380EBF"/>
    <w:rsid w:val="00450498"/>
    <w:rsid w:val="00492BB8"/>
    <w:rsid w:val="00515830"/>
    <w:rsid w:val="005A7755"/>
    <w:rsid w:val="00660D61"/>
    <w:rsid w:val="006836F9"/>
    <w:rsid w:val="006B3772"/>
    <w:rsid w:val="00754FD8"/>
    <w:rsid w:val="007E2DD1"/>
    <w:rsid w:val="007F7A2D"/>
    <w:rsid w:val="0082233C"/>
    <w:rsid w:val="00983C13"/>
    <w:rsid w:val="0099552C"/>
    <w:rsid w:val="009E3562"/>
    <w:rsid w:val="00A570A8"/>
    <w:rsid w:val="00A75488"/>
    <w:rsid w:val="00AE2F6C"/>
    <w:rsid w:val="00CC21C6"/>
    <w:rsid w:val="00D75404"/>
    <w:rsid w:val="00D967F7"/>
    <w:rsid w:val="00F45C97"/>
    <w:rsid w:val="00F903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8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15830"/>
    <w:pPr>
      <w:widowControl/>
      <w:spacing w:before="100" w:beforeAutospacing="1" w:after="100" w:afterAutospacing="1"/>
      <w:jc w:val="left"/>
    </w:pPr>
    <w:rPr>
      <w:rFonts w:ascii="宋体" w:hAnsi="宋体" w:cs="宋体"/>
      <w:kern w:val="0"/>
      <w:sz w:val="24"/>
    </w:rPr>
  </w:style>
  <w:style w:type="paragraph" w:customStyle="1" w:styleId="a4">
    <w:name w:val="封面标准名称"/>
    <w:uiPriority w:val="99"/>
    <w:rsid w:val="00515830"/>
    <w:pPr>
      <w:framePr w:w="9639" w:h="6917" w:wrap="around" w:vAnchor="page" w:hAnchor="page" w:xAlign="center" w:y="6408" w:anchorLock="1"/>
      <w:widowControl w:val="0"/>
      <w:spacing w:line="680" w:lineRule="exact"/>
      <w:jc w:val="center"/>
    </w:pPr>
    <w:rPr>
      <w:rFonts w:ascii="黑体" w:eastAsia="黑体" w:hAnsi="Times New Roman" w:cs="Times New Roman"/>
      <w:kern w:val="0"/>
      <w:sz w:val="52"/>
      <w:szCs w:val="20"/>
    </w:rPr>
  </w:style>
  <w:style w:type="paragraph" w:styleId="a5">
    <w:name w:val="header"/>
    <w:basedOn w:val="a"/>
    <w:link w:val="Char"/>
    <w:uiPriority w:val="99"/>
    <w:semiHidden/>
    <w:unhideWhenUsed/>
    <w:rsid w:val="00F45C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45C97"/>
    <w:rPr>
      <w:rFonts w:ascii="Times New Roman" w:eastAsia="宋体" w:hAnsi="Times New Roman" w:cs="Times New Roman"/>
      <w:sz w:val="18"/>
      <w:szCs w:val="18"/>
    </w:rPr>
  </w:style>
  <w:style w:type="paragraph" w:styleId="a6">
    <w:name w:val="footer"/>
    <w:basedOn w:val="a"/>
    <w:link w:val="Char0"/>
    <w:uiPriority w:val="99"/>
    <w:semiHidden/>
    <w:unhideWhenUsed/>
    <w:rsid w:val="00F45C9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45C9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752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2020-10-13T02:32:00Z</dcterms:created>
  <dcterms:modified xsi:type="dcterms:W3CDTF">2020-11-06T01:20:00Z</dcterms:modified>
</cp:coreProperties>
</file>